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27AA8E4F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მოთხოვნები</w:t>
      </w:r>
    </w:p>
    <w:p w14:paraId="1A31D4D6" w14:textId="7BF8BBEB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/>
          <w:sz w:val="20"/>
          <w:lang w:val="ka-GE"/>
        </w:rPr>
      </w:pPr>
      <w:r w:rsidRPr="00386C9B">
        <w:rPr>
          <w:rFonts w:ascii="Sylfaen" w:hAnsi="Sylfaen" w:cs="Sylfaen"/>
          <w:sz w:val="20"/>
          <w:lang w:val="ka-GE"/>
        </w:rPr>
        <w:t>საბეჭდი</w:t>
      </w:r>
      <w:r w:rsidRPr="00386C9B">
        <w:rPr>
          <w:rFonts w:ascii="Sylfaen" w:hAnsi="Sylfaen"/>
          <w:sz w:val="20"/>
          <w:lang w:val="ka-GE"/>
        </w:rPr>
        <w:t xml:space="preserve"> </w:t>
      </w:r>
      <w:r w:rsidRPr="00386C9B">
        <w:rPr>
          <w:rFonts w:ascii="Sylfaen" w:hAnsi="Sylfaen" w:cs="Sylfaen"/>
          <w:sz w:val="20"/>
          <w:lang w:val="ka-GE"/>
        </w:rPr>
        <w:t>მოწყობილობის</w:t>
      </w:r>
      <w:r w:rsidRPr="00386C9B">
        <w:rPr>
          <w:rFonts w:ascii="Sylfaen" w:hAnsi="Sylfaen"/>
          <w:sz w:val="20"/>
          <w:lang w:val="ka-GE"/>
        </w:rPr>
        <w:t xml:space="preserve"> </w:t>
      </w:r>
      <w:r w:rsidRPr="00386C9B">
        <w:rPr>
          <w:rFonts w:ascii="Sylfaen" w:hAnsi="Sylfaen" w:cs="Sylfaen"/>
          <w:sz w:val="20"/>
          <w:lang w:val="ka-GE"/>
        </w:rPr>
        <w:t>კატრიჯების</w:t>
      </w:r>
      <w:r w:rsidRPr="00386C9B">
        <w:rPr>
          <w:rFonts w:ascii="Sylfaen" w:hAnsi="Sylfaen"/>
          <w:sz w:val="20"/>
          <w:lang w:val="ka-GE"/>
        </w:rPr>
        <w:t xml:space="preserve"> </w:t>
      </w:r>
      <w:r w:rsidRPr="00386C9B">
        <w:rPr>
          <w:rFonts w:ascii="Sylfaen" w:hAnsi="Sylfaen" w:cs="Sylfaen"/>
          <w:sz w:val="20"/>
          <w:lang w:val="ka-GE"/>
        </w:rPr>
        <w:t>სერვისის</w:t>
      </w:r>
      <w:r w:rsidRPr="00386C9B">
        <w:rPr>
          <w:rFonts w:ascii="Sylfaen" w:hAnsi="Sylfaen"/>
          <w:sz w:val="20"/>
          <w:lang w:val="ka-GE"/>
        </w:rPr>
        <w:t xml:space="preserve">  შესყიდვის  ტექნიკური დავალება</w:t>
      </w:r>
    </w:p>
    <w:p w14:paraId="1DA05096" w14:textId="109B71D8" w:rsidR="00386C9B" w:rsidRPr="00386C9B" w:rsidRDefault="00386C9B" w:rsidP="00386C9B">
      <w:pPr>
        <w:pStyle w:val="Sylfaen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 w:rsidRPr="00386C9B">
        <w:rPr>
          <w:rFonts w:ascii="Sylfaen" w:hAnsi="Sylfaen"/>
          <w:sz w:val="20"/>
          <w:szCs w:val="20"/>
          <w:lang w:val="ka-GE"/>
        </w:rPr>
        <w:t>საბეჭდი მოწყობილობის სერვისის (რემონტის) პირობები</w:t>
      </w:r>
    </w:p>
    <w:p w14:paraId="181DD5A9" w14:textId="75A9846F" w:rsidR="008D187E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საგარანტიო პირობები</w:t>
      </w:r>
    </w:p>
    <w:p w14:paraId="4431A9CD" w14:textId="110287F7" w:rsidR="008D187E" w:rsidRPr="00CD79E6" w:rsidRDefault="00386C9B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განსაკუთრებული პირობა</w:t>
      </w:r>
    </w:p>
    <w:p w14:paraId="226827BB" w14:textId="1F44A86E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დამატებითი ინფორმაცია</w:t>
      </w:r>
      <w:r w:rsidR="00623307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DFBD6CE" w14:textId="51B3F59C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შერჩევის კრიტერიუმები და მოთხოვნები პრეტენდენტების მიმართ</w:t>
      </w:r>
    </w:p>
    <w:p w14:paraId="516C7B9F" w14:textId="6F6162D9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წინადადებები შეფასდება შემდეგი კრიტერიუმების მიხედვით</w:t>
      </w:r>
    </w:p>
    <w:p w14:paraId="2FA7762A" w14:textId="77777777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შემსყიდველის ვალდებულებები</w:t>
      </w:r>
    </w:p>
    <w:p w14:paraId="5BA46FB7" w14:textId="77777777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სატენდერო წინადადება</w:t>
      </w:r>
    </w:p>
    <w:p w14:paraId="10C90814" w14:textId="634D4A7D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1D8D6F22" w:rsidR="0075353F" w:rsidRPr="008D187E" w:rsidRDefault="00386C9B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 w:rsidP="00616F3F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54C2793F" w:rsidR="008B559B" w:rsidRPr="00616F3F" w:rsidRDefault="008B559B" w:rsidP="00616F3F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</w:t>
      </w:r>
      <w:r w:rsidR="003521C5">
        <w:rPr>
          <w:rFonts w:ascii="Sylfaen" w:hAnsi="Sylfaen" w:cs="Sylfaen"/>
          <w:sz w:val="20"/>
          <w:lang w:val="ka-GE"/>
        </w:rPr>
        <w:t xml:space="preserve">კატრიჯის სერვისის, საბეჭდი და ასლ გადამღები მოწყობილობის შეკეთების მომსახურებაზე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50343D10" w:rsidR="00E37384" w:rsidRPr="001753FE" w:rsidRDefault="008B559B" w:rsidP="008B559B">
      <w:pPr>
        <w:rPr>
          <w:rFonts w:ascii="Arial" w:hAnsi="Arial" w:cs="Arial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AA3942">
        <w:rPr>
          <w:rFonts w:ascii="Sylfaen" w:hAnsi="Sylfaen" w:cs="Sylfaen"/>
          <w:sz w:val="20"/>
          <w:lang w:val="ka-GE"/>
        </w:rPr>
        <w:t xml:space="preserve">, </w:t>
      </w:r>
      <w:r w:rsidR="00AA3942" w:rsidRPr="00AA3942">
        <w:rPr>
          <w:rFonts w:ascii="Sylfaen" w:hAnsi="Sylfaen" w:cs="Sylfaen"/>
          <w:sz w:val="20"/>
          <w:lang w:val="ka-GE"/>
        </w:rPr>
        <w:t xml:space="preserve"> "</w:t>
      </w:r>
      <w:r w:rsidR="00E721B4">
        <w:rPr>
          <w:rFonts w:ascii="Sylfaen" w:hAnsi="Sylfaen" w:cs="Sylfaen"/>
          <w:sz w:val="20"/>
          <w:lang w:val="ka-GE"/>
        </w:rPr>
        <w:t>ევექსის კლინიკები</w:t>
      </w:r>
      <w:r w:rsidR="00AA3942" w:rsidRPr="00AA3942">
        <w:rPr>
          <w:rFonts w:ascii="Sylfaen" w:hAnsi="Sylfaen" w:cs="Sylfaen"/>
          <w:sz w:val="20"/>
          <w:lang w:val="ka-GE"/>
        </w:rPr>
        <w:t>"</w:t>
      </w:r>
      <w:r w:rsidR="00E721B4">
        <w:rPr>
          <w:rFonts w:ascii="Sylfaen" w:hAnsi="Sylfaen" w:cs="Sylfaen"/>
          <w:sz w:val="20"/>
          <w:lang w:val="ka-GE"/>
        </w:rPr>
        <w:t>, „</w:t>
      </w:r>
      <w:proofErr w:type="spellStart"/>
      <w:r w:rsidR="00E721B4">
        <w:rPr>
          <w:rFonts w:ascii="Sylfaen" w:hAnsi="Sylfaen" w:cs="Sylfaen"/>
          <w:sz w:val="20"/>
          <w:lang w:val="en-US"/>
        </w:rPr>
        <w:t>Imedi</w:t>
      </w:r>
      <w:proofErr w:type="spellEnd"/>
      <w:r w:rsidR="00E721B4">
        <w:rPr>
          <w:rFonts w:ascii="Sylfaen" w:hAnsi="Sylfaen" w:cs="Sylfaen"/>
          <w:sz w:val="20"/>
          <w:lang w:val="en-US"/>
        </w:rPr>
        <w:t xml:space="preserve"> L</w:t>
      </w:r>
      <w:r w:rsidR="00E721B4">
        <w:rPr>
          <w:rFonts w:ascii="Sylfaen" w:hAnsi="Sylfaen" w:cs="Sylfaen"/>
          <w:sz w:val="20"/>
          <w:lang w:val="ka-GE"/>
        </w:rPr>
        <w:t>“</w:t>
      </w:r>
      <w:r w:rsidR="001753FE">
        <w:rPr>
          <w:rFonts w:ascii="Sylfaen" w:hAnsi="Sylfaen" w:cs="Sylfaen"/>
          <w:sz w:val="20"/>
          <w:lang w:val="ka-GE"/>
        </w:rPr>
        <w:t>.</w:t>
      </w:r>
    </w:p>
    <w:p w14:paraId="6C90C11F" w14:textId="1F56C175" w:rsidR="002C53F2" w:rsidRPr="00616F3F" w:rsidRDefault="002C53F2" w:rsidP="00616F3F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D05105F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B0146D">
        <w:rPr>
          <w:rFonts w:ascii="Sylfaen" w:hAnsi="Sylfaen" w:cs="Sylfaen"/>
          <w:sz w:val="20"/>
          <w:lang w:val="en-US"/>
        </w:rPr>
        <w:t xml:space="preserve">5 </w:t>
      </w:r>
      <w:proofErr w:type="spellStart"/>
      <w:r w:rsidR="00B0146D">
        <w:rPr>
          <w:rFonts w:ascii="Sylfaen" w:hAnsi="Sylfaen" w:cs="Sylfaen"/>
          <w:sz w:val="20"/>
          <w:lang w:val="en-US"/>
        </w:rPr>
        <w:t>ოქტომბერი</w:t>
      </w:r>
      <w:proofErr w:type="spellEnd"/>
      <w:r w:rsidR="00B0146D">
        <w:rPr>
          <w:rFonts w:ascii="Sylfaen" w:hAnsi="Sylfaen" w:cs="Sylfaen"/>
          <w:sz w:val="20"/>
          <w:lang w:val="en-US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>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  <w:bookmarkStart w:id="0" w:name="_GoBack"/>
      <w:bookmarkEnd w:id="0"/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0E63A35B" w:rsidR="001213AD" w:rsidRPr="006E45D0" w:rsidRDefault="00B0146D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</w:t>
            </w:r>
            <w:r w:rsidR="000F4A2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B7174D"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53D22068" w:rsidR="001213AD" w:rsidRPr="006E45D0" w:rsidRDefault="00B0146D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5 ოქტომბერი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B0146D">
        <w:trPr>
          <w:trHeight w:val="353"/>
        </w:trPr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1F23162" w:rsidR="001213AD" w:rsidRPr="006E45D0" w:rsidRDefault="00B0146D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11</w:t>
            </w:r>
            <w:r w:rsidR="00A4770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674DF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E3463C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99A30F2" w:rsidR="001213AD" w:rsidRPr="006E45D0" w:rsidRDefault="00B0146D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13</w:t>
            </w:r>
            <w:r w:rsidR="00B7174D">
              <w:rPr>
                <w:rFonts w:ascii="Sylfaen" w:hAnsi="Sylfaen" w:cs="Sylfaen"/>
                <w:sz w:val="20"/>
                <w:lang w:val="ka-GE"/>
              </w:rPr>
              <w:t xml:space="preserve"> ოქტომბერი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E2B8D71" w14:textId="79E1D780" w:rsidR="007F02DC" w:rsidRPr="008A665C" w:rsidRDefault="006B4E51" w:rsidP="008A665C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8A665C">
      <w:pPr>
        <w:pStyle w:val="ListParagraph"/>
        <w:numPr>
          <w:ilvl w:val="3"/>
          <w:numId w:val="8"/>
        </w:numPr>
        <w:ind w:left="426" w:hanging="426"/>
        <w:jc w:val="left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7CB0F01" w14:textId="73985521" w:rsidR="002C6E99" w:rsidRDefault="0042617C" w:rsidP="00F130B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047C47">
        <w:rPr>
          <w:rFonts w:ascii="Sylfaen" w:hAnsi="Sylfaen" w:cs="Sylfaen"/>
          <w:sz w:val="20"/>
          <w:lang w:val="ka-GE"/>
        </w:rPr>
        <w:t xml:space="preserve">კატრიჯის სერვისის, საბეჭდი და ასლ გადამღები მოწყობილობის შეკეთების მომსახურების </w:t>
      </w:r>
      <w:r w:rsidR="00125215">
        <w:rPr>
          <w:rFonts w:ascii="Sylfaen" w:hAnsi="Sylfaen" w:cs="Sylfaen"/>
          <w:sz w:val="20"/>
          <w:lang w:val="ka-GE"/>
        </w:rPr>
        <w:t>შესყიდვა</w:t>
      </w:r>
      <w:r w:rsidR="00047C47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33E13FF4" w14:textId="204EF522" w:rsidR="002C6E99" w:rsidRDefault="004D33CD" w:rsidP="00FD49E7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კატრიჯების</w:t>
      </w:r>
      <w:r w:rsidR="00643D52">
        <w:rPr>
          <w:rFonts w:ascii="Sylfaen" w:hAnsi="Sylfaen" w:cs="Sylfaen"/>
          <w:sz w:val="20"/>
          <w:lang w:val="ka-GE"/>
        </w:rPr>
        <w:t xml:space="preserve"> 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 xml:space="preserve">ში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251175DE" w14:textId="6E2EAA82" w:rsidR="00FD49E7" w:rsidRDefault="004D33CD" w:rsidP="00FD49E7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საბეჭდი და ასლ გადამღები მოწყობილობის შეკეთების მომსახურების </w:t>
      </w:r>
      <w:r w:rsidR="00FD49E7">
        <w:rPr>
          <w:rFonts w:ascii="Sylfaen" w:hAnsi="Sylfaen" w:cs="Sylfaen"/>
          <w:sz w:val="20"/>
          <w:lang w:val="ka-GE"/>
        </w:rPr>
        <w:t>ჩამონათვალი განსაზღვრულია დანართი #</w:t>
      </w:r>
      <w:r w:rsidR="00A674DF">
        <w:rPr>
          <w:rFonts w:ascii="Sylfaen" w:hAnsi="Sylfaen" w:cs="Sylfaen"/>
          <w:sz w:val="20"/>
          <w:lang w:val="ka-GE"/>
        </w:rPr>
        <w:t>8</w:t>
      </w:r>
      <w:r w:rsidR="00FD49E7">
        <w:rPr>
          <w:rFonts w:ascii="Sylfaen" w:hAnsi="Sylfaen" w:cs="Sylfaen"/>
          <w:sz w:val="20"/>
          <w:lang w:val="ka-GE"/>
        </w:rPr>
        <w:t xml:space="preserve"> - </w:t>
      </w:r>
      <w:r>
        <w:rPr>
          <w:rFonts w:ascii="Sylfaen" w:hAnsi="Sylfaen" w:cs="Sylfaen"/>
          <w:sz w:val="20"/>
          <w:lang w:val="ka-GE"/>
        </w:rPr>
        <w:t>პრინტერების ჩამონათვალი</w:t>
      </w:r>
      <w:r w:rsidR="00FD49E7">
        <w:rPr>
          <w:rFonts w:ascii="Sylfaen" w:hAnsi="Sylfaen" w:cs="Sylfaen"/>
          <w:sz w:val="20"/>
          <w:lang w:val="ka-GE"/>
        </w:rPr>
        <w:t>.(ფასების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04ECECAD" w14:textId="1B645724" w:rsidR="00FD49E7" w:rsidRPr="0022763C" w:rsidRDefault="00FD49E7" w:rsidP="0022763C">
      <w:pPr>
        <w:rPr>
          <w:rFonts w:ascii="Sylfaen" w:hAnsi="Sylfaen" w:cs="Sylfaen"/>
          <w:sz w:val="20"/>
          <w:lang w:val="ka-GE"/>
        </w:rPr>
      </w:pPr>
    </w:p>
    <w:p w14:paraId="7A7430C8" w14:textId="15AA4ED9" w:rsidR="008243FC" w:rsidRPr="005076F5" w:rsidRDefault="007F084F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კატრიჯის სერვისი,საბეჭდი და ასლ გადამღები მოწყობილობის შეკეთების</w:t>
      </w:r>
      <w:r w:rsidR="00643D52">
        <w:rPr>
          <w:rFonts w:ascii="Sylfaen" w:hAnsi="Sylfaen" w:cs="Sylfaen"/>
          <w:sz w:val="20"/>
          <w:lang w:val="ka-GE"/>
        </w:rPr>
        <w:t xml:space="preserve"> მომსახურება</w:t>
      </w:r>
      <w:r w:rsidR="002C6E99" w:rsidRPr="00F602FD">
        <w:rPr>
          <w:rFonts w:ascii="Sylfaen" w:hAnsi="Sylfaen" w:cs="Sylfaen"/>
          <w:sz w:val="20"/>
          <w:lang w:val="ka-GE"/>
        </w:rPr>
        <w:t xml:space="preserve"> ხორციელდება </w:t>
      </w:r>
      <w:r w:rsidR="002C6E99" w:rsidRPr="00560B66">
        <w:rPr>
          <w:rFonts w:ascii="Sylfaen" w:hAnsi="Sylfaen" w:cs="Sylfaen"/>
          <w:b/>
          <w:sz w:val="20"/>
          <w:lang w:val="ka-GE"/>
        </w:rPr>
        <w:t>ყოველთვიურად</w:t>
      </w:r>
      <w:r w:rsidR="001753FE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lang w:val="ka-GE"/>
        </w:rPr>
        <w:t>(მოთხოვნის შესაბამისად)</w:t>
      </w:r>
    </w:p>
    <w:p w14:paraId="1E1AD292" w14:textId="77777777" w:rsidR="005076F5" w:rsidRPr="003D50F5" w:rsidRDefault="005076F5" w:rsidP="005076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E4416D" w:rsidRDefault="0022763C" w:rsidP="00E4416D">
      <w:pPr>
        <w:rPr>
          <w:rFonts w:ascii="Sylfaen" w:hAnsi="Sylfaen" w:cs="Sylfaen"/>
          <w:sz w:val="20"/>
          <w:lang w:val="ka-GE"/>
        </w:rPr>
      </w:pPr>
    </w:p>
    <w:p w14:paraId="4FB35A8B" w14:textId="50C8FFCF" w:rsidR="008C33B1" w:rsidRDefault="00643D52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</w:t>
      </w:r>
      <w:r w:rsidR="008C33B1">
        <w:rPr>
          <w:rFonts w:ascii="Sylfaen" w:hAnsi="Sylfaen" w:cs="Sylfaen"/>
          <w:b/>
          <w:sz w:val="20"/>
          <w:lang w:val="ka-GE"/>
        </w:rPr>
        <w:t xml:space="preserve"> მიწოდების ადგილი:  </w:t>
      </w:r>
    </w:p>
    <w:p w14:paraId="6977D8B8" w14:textId="3AC16E75" w:rsidR="009712B3" w:rsidRPr="000F4A2A" w:rsidRDefault="009712B3" w:rsidP="00643D52">
      <w:pPr>
        <w:ind w:left="360"/>
        <w:rPr>
          <w:rFonts w:ascii="Sylfaen" w:hAnsi="Sylfaen" w:cs="Sylfaen"/>
          <w:sz w:val="20"/>
          <w:lang w:val="en-US"/>
        </w:rPr>
      </w:pPr>
      <w:r w:rsidRPr="00643D52"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BF7700" w:rsidRPr="00643D52">
        <w:rPr>
          <w:rFonts w:ascii="Sylfaen" w:hAnsi="Sylfaen" w:cs="Sylfaen"/>
          <w:sz w:val="20"/>
          <w:lang w:val="ka-GE"/>
        </w:rPr>
        <w:t>,</w:t>
      </w:r>
      <w:r w:rsidR="004D33CD">
        <w:rPr>
          <w:rFonts w:ascii="Sylfaen" w:hAnsi="Sylfaen" w:cs="Sylfaen"/>
          <w:sz w:val="20"/>
          <w:lang w:val="ka-GE"/>
        </w:rPr>
        <w:t xml:space="preserve"> </w:t>
      </w:r>
      <w:r w:rsidR="001753FE" w:rsidRPr="00AA3942">
        <w:rPr>
          <w:rFonts w:ascii="Sylfaen" w:hAnsi="Sylfaen" w:cs="Sylfaen"/>
          <w:sz w:val="20"/>
          <w:lang w:val="ka-GE"/>
        </w:rPr>
        <w:t>"</w:t>
      </w:r>
      <w:r w:rsidR="004D33CD">
        <w:rPr>
          <w:rFonts w:ascii="Sylfaen" w:hAnsi="Sylfaen" w:cs="Sylfaen"/>
          <w:sz w:val="20"/>
          <w:lang w:val="ka-GE"/>
        </w:rPr>
        <w:t>ევექსის კლინიკები</w:t>
      </w:r>
      <w:r w:rsidR="001753FE" w:rsidRPr="00AA3942">
        <w:rPr>
          <w:rFonts w:ascii="Sylfaen" w:hAnsi="Sylfaen" w:cs="Sylfaen"/>
          <w:sz w:val="20"/>
          <w:lang w:val="ka-GE"/>
        </w:rPr>
        <w:t>"</w:t>
      </w:r>
      <w:r w:rsidR="004D33CD">
        <w:rPr>
          <w:rFonts w:ascii="Sylfaen" w:hAnsi="Sylfaen" w:cs="Sylfaen"/>
          <w:sz w:val="20"/>
          <w:lang w:val="ka-GE"/>
        </w:rPr>
        <w:t>,</w:t>
      </w:r>
      <w:r w:rsidR="001753FE">
        <w:rPr>
          <w:rFonts w:ascii="Sylfaen" w:hAnsi="Sylfaen" w:cs="Sylfaen"/>
          <w:sz w:val="20"/>
          <w:lang w:val="ka-GE"/>
        </w:rPr>
        <w:t xml:space="preserve"> </w:t>
      </w:r>
      <w:r w:rsidR="00BF7700" w:rsidRPr="00643D52">
        <w:rPr>
          <w:rFonts w:ascii="Sylfaen" w:hAnsi="Sylfaen" w:cs="Sylfaen"/>
          <w:sz w:val="20"/>
          <w:lang w:val="ka-GE"/>
        </w:rPr>
        <w:t xml:space="preserve"> "</w:t>
      </w:r>
      <w:proofErr w:type="spellStart"/>
      <w:r w:rsidR="004D33CD">
        <w:rPr>
          <w:rFonts w:ascii="Sylfaen" w:hAnsi="Sylfaen" w:cs="Sylfaen"/>
          <w:sz w:val="20"/>
          <w:lang w:val="en-US"/>
        </w:rPr>
        <w:t>Imedi</w:t>
      </w:r>
      <w:proofErr w:type="spellEnd"/>
      <w:r w:rsidR="004D33CD">
        <w:rPr>
          <w:rFonts w:ascii="Sylfaen" w:hAnsi="Sylfaen" w:cs="Sylfaen"/>
          <w:sz w:val="20"/>
          <w:lang w:val="en-US"/>
        </w:rPr>
        <w:t xml:space="preserve"> L”.</w:t>
      </w:r>
      <w:r w:rsidR="00BF7700" w:rsidRPr="00643D52">
        <w:rPr>
          <w:rFonts w:ascii="Sylfaen" w:hAnsi="Sylfaen" w:cs="Sylfaen"/>
          <w:sz w:val="20"/>
          <w:lang w:val="ka-GE"/>
        </w:rPr>
        <w:t xml:space="preserve"> </w:t>
      </w:r>
      <w:r w:rsidRPr="00643D52">
        <w:rPr>
          <w:rFonts w:ascii="Sylfaen" w:hAnsi="Sylfaen" w:cs="Sylfaen"/>
          <w:sz w:val="20"/>
          <w:lang w:val="ka-GE"/>
        </w:rPr>
        <w:t xml:space="preserve"> </w:t>
      </w:r>
      <w:r w:rsidR="00FD49E7" w:rsidRPr="00A103C8">
        <w:rPr>
          <w:rFonts w:ascii="Sylfaen" w:hAnsi="Sylfaen" w:cs="Sylfaen"/>
          <w:sz w:val="20"/>
          <w:lang w:val="ka-GE"/>
        </w:rPr>
        <w:t>მომსახურების გაწევის ადგილი</w:t>
      </w:r>
      <w:r w:rsidRPr="00A103C8">
        <w:rPr>
          <w:rFonts w:ascii="Sylfaen" w:hAnsi="Sylfaen" w:cs="Sylfaen"/>
          <w:sz w:val="20"/>
          <w:lang w:val="ka-GE"/>
        </w:rPr>
        <w:t xml:space="preserve"> იხილეთ დანართი #</w:t>
      </w:r>
      <w:r w:rsidR="00A103C8" w:rsidRPr="00A103C8">
        <w:rPr>
          <w:rFonts w:ascii="Sylfaen" w:hAnsi="Sylfaen" w:cs="Sylfaen"/>
          <w:sz w:val="20"/>
          <w:lang w:val="ka-GE"/>
        </w:rPr>
        <w:t>7</w:t>
      </w:r>
      <w:r w:rsidRPr="00A103C8">
        <w:rPr>
          <w:rFonts w:ascii="Sylfaen" w:hAnsi="Sylfaen" w:cs="Sylfaen"/>
          <w:sz w:val="20"/>
          <w:lang w:val="ka-GE"/>
        </w:rPr>
        <w:t xml:space="preserve"> - </w:t>
      </w:r>
      <w:r w:rsidR="00616F3F">
        <w:rPr>
          <w:rFonts w:ascii="Sylfaen" w:hAnsi="Sylfaen" w:cs="Sylfaen"/>
          <w:sz w:val="20"/>
          <w:lang w:val="ka-GE"/>
        </w:rPr>
        <w:t>მისამართებ</w:t>
      </w:r>
      <w:r w:rsidR="004D33CD">
        <w:rPr>
          <w:rFonts w:ascii="Sylfaen" w:hAnsi="Sylfaen" w:cs="Sylfaen"/>
          <w:sz w:val="20"/>
          <w:lang w:val="ka-GE"/>
        </w:rPr>
        <w:t>ი</w:t>
      </w:r>
      <w:r w:rsidR="00FD49E7" w:rsidRPr="00A103C8">
        <w:rPr>
          <w:rFonts w:ascii="Sylfaen" w:hAnsi="Sylfaen" w:cs="Sylfaen"/>
          <w:sz w:val="20"/>
          <w:lang w:val="ka-GE"/>
        </w:rPr>
        <w:t>.</w:t>
      </w:r>
    </w:p>
    <w:p w14:paraId="561B26FF" w14:textId="77777777" w:rsidR="00643D52" w:rsidRPr="00A103C8" w:rsidRDefault="00643D52" w:rsidP="00643D52">
      <w:pPr>
        <w:ind w:left="360"/>
        <w:rPr>
          <w:rFonts w:ascii="Sylfaen" w:hAnsi="Sylfaen" w:cs="Sylfaen"/>
          <w:sz w:val="20"/>
          <w:lang w:val="ka-GE"/>
        </w:rPr>
      </w:pPr>
    </w:p>
    <w:p w14:paraId="312BEA32" w14:textId="32B3A3B6" w:rsidR="00276D4E" w:rsidRPr="008A665C" w:rsidRDefault="00276D4E" w:rsidP="008A665C">
      <w:pPr>
        <w:pStyle w:val="ListParagraph"/>
        <w:numPr>
          <w:ilvl w:val="3"/>
          <w:numId w:val="8"/>
        </w:numPr>
        <w:ind w:left="540" w:hanging="450"/>
        <w:jc w:val="left"/>
        <w:rPr>
          <w:rFonts w:ascii="Sylfaen" w:hAnsi="Sylfaen" w:cs="Sylfaen"/>
          <w:b/>
          <w:sz w:val="20"/>
          <w:lang w:val="ka-GE"/>
        </w:rPr>
      </w:pPr>
      <w:r w:rsidRPr="008A665C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3F2550FA" w14:textId="61DD7A6F" w:rsidR="00245B6D" w:rsidRDefault="00245B6D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პრეტენდენტი უნდა აკმაყოფილებდეს შემდეგ მოთხოვნებს</w:t>
      </w:r>
    </w:p>
    <w:p w14:paraId="4016E99E" w14:textId="3F30F653" w:rsidR="00245B6D" w:rsidRDefault="00245B6D" w:rsidP="00245B6D">
      <w:pPr>
        <w:pStyle w:val="ListParagraph"/>
        <w:numPr>
          <w:ilvl w:val="0"/>
          <w:numId w:val="29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 xml:space="preserve">მინიმუმ 2 წლიანი სამუშაო გამოცდილება, კარტრიჯების და ასლ გადამღები მოწყობილობის სერვისის სფეროში; </w:t>
      </w:r>
      <w:bookmarkStart w:id="1" w:name="_Hlk47542405"/>
      <w:r w:rsidRPr="00753B59">
        <w:rPr>
          <w:rFonts w:ascii="Sylfaen" w:hAnsi="Sylfaen"/>
          <w:lang w:val="ka-GE"/>
        </w:rPr>
        <w:t xml:space="preserve">(წარმოდგენილი </w:t>
      </w:r>
      <w:r>
        <w:rPr>
          <w:rFonts w:ascii="Sylfaen" w:hAnsi="Sylfaen"/>
          <w:lang w:val="ka-GE"/>
        </w:rPr>
        <w:t>უნდა იყოს დამადასტურებელი დოკუმენტი</w:t>
      </w:r>
      <w:r w:rsidRPr="00753B59">
        <w:rPr>
          <w:rFonts w:ascii="Sylfaen" w:hAnsi="Sylfaen"/>
          <w:lang w:val="ka-GE"/>
        </w:rPr>
        <w:t>)</w:t>
      </w:r>
      <w:bookmarkEnd w:id="1"/>
    </w:p>
    <w:p w14:paraId="3BE8F02A" w14:textId="3C8C3DD1" w:rsidR="00245B6D" w:rsidRDefault="00245B6D" w:rsidP="00245B6D">
      <w:pPr>
        <w:pStyle w:val="ListParagraph"/>
        <w:numPr>
          <w:ilvl w:val="0"/>
          <w:numId w:val="29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ადგილზე უნდა გააჩნდეს დასამუხტი სადგური</w:t>
      </w:r>
    </w:p>
    <w:p w14:paraId="4802D6C7" w14:textId="4843D870" w:rsidR="00245B6D" w:rsidRPr="00753B59" w:rsidRDefault="00245B6D" w:rsidP="00245B6D">
      <w:pPr>
        <w:pStyle w:val="ListParagraph"/>
        <w:numPr>
          <w:ilvl w:val="0"/>
          <w:numId w:val="29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ადგილზე უნდა გააჩნდეს ტონერის დოზირების აპარატი</w:t>
      </w:r>
    </w:p>
    <w:p w14:paraId="755E7DBA" w14:textId="3BF1EBF8" w:rsidR="00245B6D" w:rsidRPr="00245B6D" w:rsidRDefault="00245B6D" w:rsidP="00245B6D">
      <w:pPr>
        <w:pStyle w:val="ListParagraph"/>
        <w:numPr>
          <w:ilvl w:val="0"/>
          <w:numId w:val="29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სერვისი უზრუნველყოფად აუცილებელი ადამიანური რესურსი და მათი კვალიფიკაცია;</w:t>
      </w:r>
      <w:r w:rsidRPr="00245B6D">
        <w:rPr>
          <w:rFonts w:ascii="Sylfaen" w:hAnsi="Sylfaen"/>
          <w:lang w:val="ka-GE"/>
        </w:rPr>
        <w:t>(</w:t>
      </w:r>
      <w:r w:rsidRPr="00245B6D">
        <w:rPr>
          <w:rFonts w:ascii="Sylfaen" w:hAnsi="Sylfaen" w:cs="Sylfaen"/>
          <w:lang w:val="ka-GE"/>
        </w:rPr>
        <w:t>წარმოდგენილი</w:t>
      </w:r>
      <w:r w:rsidRPr="00245B6D">
        <w:rPr>
          <w:rFonts w:ascii="Sylfaen" w:hAnsi="Sylfaen"/>
          <w:lang w:val="ka-GE"/>
        </w:rPr>
        <w:t xml:space="preserve"> </w:t>
      </w:r>
      <w:r w:rsidRPr="00245B6D">
        <w:rPr>
          <w:rFonts w:ascii="Sylfaen" w:hAnsi="Sylfaen" w:cs="Sylfaen"/>
          <w:lang w:val="ka-GE"/>
        </w:rPr>
        <w:t>უნდა</w:t>
      </w:r>
      <w:r w:rsidRPr="00245B6D">
        <w:rPr>
          <w:rFonts w:ascii="Sylfaen" w:hAnsi="Sylfaen"/>
          <w:lang w:val="ka-GE"/>
        </w:rPr>
        <w:t xml:space="preserve"> </w:t>
      </w:r>
      <w:r w:rsidRPr="00245B6D">
        <w:rPr>
          <w:rFonts w:ascii="Sylfaen" w:hAnsi="Sylfaen" w:cs="Sylfaen"/>
          <w:lang w:val="ka-GE"/>
        </w:rPr>
        <w:t>იყოს</w:t>
      </w:r>
      <w:r w:rsidR="000F4A2A">
        <w:rPr>
          <w:rFonts w:ascii="Sylfaen" w:hAnsi="Sylfaen"/>
          <w:lang w:val="ka-GE"/>
        </w:rPr>
        <w:t xml:space="preserve"> კვალიფიკაციის დამადასტურებელი დოკუმენტი</w:t>
      </w:r>
      <w:r w:rsidRPr="00245B6D">
        <w:rPr>
          <w:rFonts w:ascii="Sylfaen" w:hAnsi="Sylfaen"/>
          <w:lang w:val="ka-GE"/>
        </w:rPr>
        <w:t>)</w:t>
      </w:r>
    </w:p>
    <w:p w14:paraId="35D8EE37" w14:textId="6FE7DC0A" w:rsidR="00245B6D" w:rsidRPr="00245B6D" w:rsidRDefault="00245B6D" w:rsidP="00245B6D">
      <w:pPr>
        <w:pStyle w:val="ListParagraph"/>
        <w:numPr>
          <w:ilvl w:val="0"/>
          <w:numId w:val="29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 xml:space="preserve">დისტრიბუციის შესაძლებლობა საკუთარი ტრანსპორტით </w:t>
      </w:r>
      <w:r w:rsidRPr="00245B6D">
        <w:rPr>
          <w:rFonts w:ascii="Sylfaen" w:hAnsi="Sylfaen"/>
          <w:lang w:val="ka-GE"/>
        </w:rPr>
        <w:t>(</w:t>
      </w:r>
      <w:r w:rsidRPr="00245B6D">
        <w:rPr>
          <w:rFonts w:ascii="Sylfaen" w:hAnsi="Sylfaen" w:cs="Sylfaen"/>
          <w:lang w:val="ka-GE"/>
        </w:rPr>
        <w:t>წარმოდგენილი</w:t>
      </w:r>
      <w:r w:rsidRPr="00245B6D">
        <w:rPr>
          <w:rFonts w:ascii="Sylfaen" w:hAnsi="Sylfaen"/>
          <w:lang w:val="ka-GE"/>
        </w:rPr>
        <w:t xml:space="preserve"> </w:t>
      </w:r>
      <w:r w:rsidRPr="00245B6D">
        <w:rPr>
          <w:rFonts w:ascii="Sylfaen" w:hAnsi="Sylfaen" w:cs="Sylfaen"/>
          <w:lang w:val="ka-GE"/>
        </w:rPr>
        <w:t>უნდა</w:t>
      </w:r>
      <w:r w:rsidRPr="00245B6D">
        <w:rPr>
          <w:rFonts w:ascii="Sylfaen" w:hAnsi="Sylfaen"/>
          <w:lang w:val="ka-GE"/>
        </w:rPr>
        <w:t xml:space="preserve"> </w:t>
      </w:r>
      <w:r w:rsidRPr="00245B6D">
        <w:rPr>
          <w:rFonts w:ascii="Sylfaen" w:hAnsi="Sylfaen" w:cs="Sylfaen"/>
          <w:lang w:val="ka-GE"/>
        </w:rPr>
        <w:t>იყოს</w:t>
      </w:r>
      <w:r w:rsidRPr="00245B6D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შესაბამისი დოკუმენტი</w:t>
      </w:r>
      <w:r w:rsidRPr="00245B6D">
        <w:rPr>
          <w:rFonts w:ascii="Sylfaen" w:hAnsi="Sylfaen"/>
          <w:lang w:val="ka-GE"/>
        </w:rPr>
        <w:t>)</w:t>
      </w:r>
    </w:p>
    <w:p w14:paraId="5E37716C" w14:textId="77777777" w:rsidR="00245B6D" w:rsidRPr="00753B59" w:rsidRDefault="00245B6D" w:rsidP="00245B6D">
      <w:pPr>
        <w:pStyle w:val="ListParagraph"/>
        <w:numPr>
          <w:ilvl w:val="0"/>
          <w:numId w:val="29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პროგრამული ბაზა , მოდული, სერვისის აღრიცხვისთვის.</w:t>
      </w:r>
    </w:p>
    <w:p w14:paraId="7A962C31" w14:textId="1785BEB2" w:rsidR="00245B6D" w:rsidRPr="000F4A2A" w:rsidRDefault="00245B6D" w:rsidP="000F4A2A">
      <w:pPr>
        <w:pStyle w:val="ListParagraph"/>
        <w:numPr>
          <w:ilvl w:val="0"/>
          <w:numId w:val="29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კეთილმოწყობილი სამუშაო გარემო, სპეციალიზებული დანადგარები, საჰაერო გამწოვები, ფილტრები,</w:t>
      </w:r>
      <w:r w:rsidRPr="00753B59">
        <w:rPr>
          <w:rFonts w:ascii="Sylfaen" w:hAnsi="Sylfaen"/>
        </w:rPr>
        <w:t xml:space="preserve"> </w:t>
      </w:r>
      <w:r w:rsidRPr="00753B59">
        <w:rPr>
          <w:rFonts w:ascii="Sylfaen" w:hAnsi="Sylfaen"/>
          <w:lang w:val="ka-GE"/>
        </w:rPr>
        <w:t>ამ მიმართულების სტანდარტებთან შესაბამისად მუშაობა (დამკვეთი უფლებას იტოვებს პრეკვალიფიკაციის პერიოდში სამუშაო ადგილზე ვიზიტზე და სერვისის პროცესის გაცნობაზე)</w:t>
      </w:r>
    </w:p>
    <w:p w14:paraId="40D11516" w14:textId="5AEFE451" w:rsidR="00843214" w:rsidRDefault="00843214" w:rsidP="00245B6D">
      <w:pPr>
        <w:pStyle w:val="ListParagraph"/>
        <w:rPr>
          <w:rFonts w:ascii="Sylfaen" w:hAnsi="Sylfaen" w:cs="Sylfaen"/>
          <w:sz w:val="20"/>
          <w:lang w:val="ka-GE"/>
        </w:rPr>
      </w:pPr>
    </w:p>
    <w:p w14:paraId="7D52DB43" w14:textId="77777777" w:rsidR="001B2694" w:rsidRDefault="001B2694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7EB71C05" w14:textId="488A39CD" w:rsidR="00643D52" w:rsidRPr="008A665C" w:rsidRDefault="000468B1" w:rsidP="008A665C">
      <w:pPr>
        <w:pStyle w:val="ListParagraph"/>
        <w:numPr>
          <w:ilvl w:val="3"/>
          <w:numId w:val="8"/>
        </w:numPr>
        <w:ind w:left="540" w:hanging="450"/>
        <w:rPr>
          <w:rFonts w:ascii="Sylfaen" w:hAnsi="Sylfaen"/>
          <w:b/>
          <w:bCs/>
          <w:sz w:val="20"/>
          <w:lang w:val="ka-GE"/>
        </w:rPr>
      </w:pPr>
      <w:r w:rsidRPr="008A665C">
        <w:rPr>
          <w:rFonts w:ascii="Sylfaen" w:hAnsi="Sylfaen" w:cs="Sylfaen"/>
          <w:b/>
          <w:bCs/>
          <w:sz w:val="20"/>
          <w:lang w:val="ka-GE"/>
        </w:rPr>
        <w:t>საბეჭდი</w:t>
      </w:r>
      <w:r w:rsidRPr="008A665C">
        <w:rPr>
          <w:rFonts w:ascii="Sylfaen" w:hAnsi="Sylfaen"/>
          <w:b/>
          <w:bCs/>
          <w:sz w:val="20"/>
          <w:lang w:val="ka-GE"/>
        </w:rPr>
        <w:t xml:space="preserve"> </w:t>
      </w:r>
      <w:r w:rsidRPr="008A665C">
        <w:rPr>
          <w:rFonts w:ascii="Sylfaen" w:hAnsi="Sylfaen" w:cs="Sylfaen"/>
          <w:b/>
          <w:bCs/>
          <w:sz w:val="20"/>
          <w:lang w:val="ka-GE"/>
        </w:rPr>
        <w:t>მოწყობილობის</w:t>
      </w:r>
      <w:r w:rsidRPr="008A665C">
        <w:rPr>
          <w:rFonts w:ascii="Sylfaen" w:hAnsi="Sylfaen"/>
          <w:b/>
          <w:bCs/>
          <w:sz w:val="20"/>
          <w:lang w:val="ka-GE"/>
        </w:rPr>
        <w:t xml:space="preserve"> </w:t>
      </w:r>
      <w:r w:rsidRPr="008A665C">
        <w:rPr>
          <w:rFonts w:ascii="Sylfaen" w:hAnsi="Sylfaen" w:cs="Sylfaen"/>
          <w:b/>
          <w:bCs/>
          <w:sz w:val="20"/>
          <w:lang w:val="ka-GE"/>
        </w:rPr>
        <w:t>კატრიჯების</w:t>
      </w:r>
      <w:r w:rsidRPr="008A665C">
        <w:rPr>
          <w:rFonts w:ascii="Sylfaen" w:hAnsi="Sylfaen"/>
          <w:b/>
          <w:bCs/>
          <w:sz w:val="20"/>
          <w:lang w:val="ka-GE"/>
        </w:rPr>
        <w:t xml:space="preserve"> </w:t>
      </w:r>
      <w:r w:rsidRPr="008A665C">
        <w:rPr>
          <w:rFonts w:ascii="Sylfaen" w:hAnsi="Sylfaen" w:cs="Sylfaen"/>
          <w:b/>
          <w:bCs/>
          <w:sz w:val="20"/>
          <w:lang w:val="ka-GE"/>
        </w:rPr>
        <w:t>სერვისის</w:t>
      </w:r>
      <w:r w:rsidRPr="008A665C">
        <w:rPr>
          <w:rFonts w:ascii="Sylfaen" w:hAnsi="Sylfaen"/>
          <w:b/>
          <w:bCs/>
          <w:sz w:val="20"/>
          <w:lang w:val="ka-GE"/>
        </w:rPr>
        <w:t xml:space="preserve"> </w:t>
      </w:r>
      <w:r w:rsidR="00643D52" w:rsidRPr="008A665C">
        <w:rPr>
          <w:rFonts w:ascii="Sylfaen" w:hAnsi="Sylfaen"/>
          <w:b/>
          <w:bCs/>
          <w:sz w:val="20"/>
          <w:lang w:val="ka-GE"/>
        </w:rPr>
        <w:t xml:space="preserve"> შესყიდვის  ტექნიკური დავალება:</w:t>
      </w:r>
    </w:p>
    <w:p w14:paraId="123422AD" w14:textId="77777777" w:rsidR="000468B1" w:rsidRPr="00753B59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 xml:space="preserve">1 კარტრიჯის  1 სერვისი გულისხმობს: </w:t>
      </w:r>
    </w:p>
    <w:p w14:paraId="7522F9CC" w14:textId="77777777" w:rsidR="000468B1" w:rsidRPr="00753B59" w:rsidRDefault="000468B1" w:rsidP="003A467C">
      <w:pPr>
        <w:pStyle w:val="ListParagraph"/>
        <w:numPr>
          <w:ilvl w:val="1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ტრანსპორტირებას დამკვეთის ლოკაციიდან სერვისამდე და უკან.</w:t>
      </w:r>
    </w:p>
    <w:p w14:paraId="001A79E3" w14:textId="1DD5BA92" w:rsidR="000468B1" w:rsidRPr="000468B1" w:rsidRDefault="000468B1" w:rsidP="003A467C">
      <w:pPr>
        <w:pStyle w:val="ListParagraph"/>
        <w:numPr>
          <w:ilvl w:val="1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lastRenderedPageBreak/>
        <w:t>კარტრიჯის დამუხტვას ტონერით და ან სხვა სარემონტო სამუშაოებს, საჭიროების შემთხვევაში ბარაბნის გამოცვლას.</w:t>
      </w:r>
    </w:p>
    <w:p w14:paraId="505A97C5" w14:textId="18001D06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სერვისში გატარებული ყველა კარტრიჯი უნდა იყოს დანომრილი უნიკალური კოდით.</w:t>
      </w:r>
    </w:p>
    <w:p w14:paraId="63F6AFDC" w14:textId="7C0106E6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სერვისში გატარებულ კარტრიჯს შეფუთვაში თან</w:t>
      </w:r>
      <w:r>
        <w:rPr>
          <w:rFonts w:ascii="Sylfaen" w:hAnsi="Sylfaen"/>
          <w:lang w:val="ka-GE"/>
        </w:rPr>
        <w:t xml:space="preserve">დართული უნდა იყოს </w:t>
      </w:r>
      <w:r w:rsidRPr="00753B59">
        <w:rPr>
          <w:rFonts w:ascii="Sylfaen" w:hAnsi="Sylfaen"/>
          <w:lang w:val="ka-GE"/>
        </w:rPr>
        <w:t>ამავე კარტრიჯით დაბეჭდილი სატესტო ფურცელი, საიდანაც აღქმადი უნდა იყოს  დაბეჭდვის ხარისხი.</w:t>
      </w:r>
    </w:p>
    <w:p w14:paraId="477E51DB" w14:textId="4D1E5882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 xml:space="preserve">სერვისში გატარებული კარტრიჯი </w:t>
      </w:r>
      <w:r>
        <w:rPr>
          <w:rFonts w:ascii="Sylfaen" w:hAnsi="Sylfaen"/>
          <w:lang w:val="ka-GE"/>
        </w:rPr>
        <w:t xml:space="preserve">მოთავსებული </w:t>
      </w:r>
      <w:r w:rsidRPr="00753B59">
        <w:rPr>
          <w:rFonts w:ascii="Sylfaen" w:hAnsi="Sylfaen"/>
          <w:lang w:val="ka-GE"/>
        </w:rPr>
        <w:t>უნდა იყოს ჰერმეტიულ შეფუთვაში.</w:t>
      </w:r>
    </w:p>
    <w:p w14:paraId="541709DC" w14:textId="77777777" w:rsidR="000468B1" w:rsidRPr="00753B59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bookmarkStart w:id="2" w:name="_Hlk47965066"/>
      <w:r w:rsidRPr="00753B59">
        <w:rPr>
          <w:rFonts w:ascii="Sylfaen" w:hAnsi="Sylfaen"/>
          <w:lang w:val="ka-GE"/>
        </w:rPr>
        <w:t xml:space="preserve">კომპანიამ სერვისი უნდა </w:t>
      </w:r>
      <w:r>
        <w:rPr>
          <w:rFonts w:ascii="Sylfaen" w:hAnsi="Sylfaen"/>
          <w:lang w:val="ka-GE"/>
        </w:rPr>
        <w:t>დაასრულოს</w:t>
      </w:r>
      <w:r w:rsidRPr="00753B59">
        <w:rPr>
          <w:rFonts w:ascii="Sylfaen" w:hAnsi="Sylfaen"/>
          <w:lang w:val="ka-GE"/>
        </w:rPr>
        <w:t xml:space="preserve"> დამკვეთს შეკვეთიდან არაუგვიანეს :</w:t>
      </w:r>
    </w:p>
    <w:p w14:paraId="12E22BD2" w14:textId="77777777" w:rsidR="000468B1" w:rsidRPr="00753B59" w:rsidRDefault="000468B1" w:rsidP="003A467C">
      <w:pPr>
        <w:pStyle w:val="ListParagraph"/>
        <w:numPr>
          <w:ilvl w:val="0"/>
          <w:numId w:val="32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ქ. თბილისი- 24 სთ (1დღე)</w:t>
      </w:r>
    </w:p>
    <w:p w14:paraId="09B7C42D" w14:textId="77777777" w:rsidR="000468B1" w:rsidRPr="00753B59" w:rsidRDefault="000468B1" w:rsidP="003A467C">
      <w:pPr>
        <w:pStyle w:val="ListParagraph"/>
        <w:numPr>
          <w:ilvl w:val="0"/>
          <w:numId w:val="32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საქართველოს რეგიონები -120 სთ (1 კვირა)</w:t>
      </w:r>
    </w:p>
    <w:bookmarkEnd w:id="2"/>
    <w:p w14:paraId="69ED9E41" w14:textId="77777777" w:rsidR="000468B1" w:rsidRPr="00753B59" w:rsidRDefault="000468B1" w:rsidP="000468B1">
      <w:pPr>
        <w:pStyle w:val="ListParagraph"/>
        <w:ind w:left="1440"/>
        <w:rPr>
          <w:rFonts w:ascii="Sylfaen" w:hAnsi="Sylfaen"/>
          <w:lang w:val="ka-GE"/>
        </w:rPr>
      </w:pPr>
    </w:p>
    <w:p w14:paraId="4A7DBF96" w14:textId="7F0EEEC3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სერვისის უწყვეტობისთვის, კომპანიას უნდა გააჩნდეს, ან უნდა შექმნას კარტრიჯების მარაგი, დამკვეთის საკუთრებაში არსებულის არანაკლებ 70%-სა  . დასამუხტი კარტრიჯის დამუხტული კარტრიჯ</w:t>
      </w:r>
      <w:r>
        <w:rPr>
          <w:rFonts w:ascii="Sylfaen" w:hAnsi="Sylfaen"/>
          <w:lang w:val="ka-GE"/>
        </w:rPr>
        <w:t>ით</w:t>
      </w:r>
      <w:r w:rsidRPr="00753B59">
        <w:rPr>
          <w:rFonts w:ascii="Sylfaen" w:hAnsi="Sylfaen"/>
          <w:lang w:val="ka-GE"/>
        </w:rPr>
        <w:t xml:space="preserve"> ჩასანაცვლებლად და შესაბამისად,  1 ვიზიტად მოახდინოს შეკვეთის დასრულება.</w:t>
      </w:r>
    </w:p>
    <w:p w14:paraId="077B9CB2" w14:textId="63CC6957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კომპანიამ  უნდა </w:t>
      </w:r>
      <w:r w:rsidRPr="00753B59">
        <w:rPr>
          <w:rFonts w:ascii="Sylfaen" w:hAnsi="Sylfaen"/>
          <w:lang w:val="ka-GE"/>
        </w:rPr>
        <w:t>შეძლოს კარტრიჯის თითოეული მოდელისთვის არანაკლები მინიმალური ზღვრული რაოდენობის გვერდების დაბეჭდვის შესრულება ,ISO/IEC 19752 სტანდარტის და დანართი #</w:t>
      </w:r>
      <w:r w:rsidR="00993D32">
        <w:rPr>
          <w:rFonts w:ascii="Sylfaen" w:hAnsi="Sylfaen"/>
          <w:lang w:val="ka-GE"/>
        </w:rPr>
        <w:t>6</w:t>
      </w:r>
      <w:r w:rsidRPr="00753B59">
        <w:rPr>
          <w:rFonts w:ascii="Sylfaen" w:hAnsi="Sylfaen"/>
          <w:lang w:val="ka-GE"/>
        </w:rPr>
        <w:t>-ში მითითებული მოთხოვნების შესაბამისად;</w:t>
      </w:r>
    </w:p>
    <w:p w14:paraId="5632DA40" w14:textId="4EDF475D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კომპანიას საკუთრებაში, სერვისში უნდა ქონდეს სპეციალური მოწყობილობები: კარტრიჯის ტონერისგან გაწმენდის, ტონერის ჩაყრის და ჰერმეტიულად შესაფუთი მანქანა.</w:t>
      </w:r>
    </w:p>
    <w:p w14:paraId="271E6C8B" w14:textId="08804866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უნდა აღმოფხვრას დამკვეთის კუთვნილი კარტრიჯების ფიზიკური დაზიანება დამატებითი გადასახადის გადახდის გარეშე და საჭიროების შემთხვევაში სრულად აღადგინოს კარტრიჯი;</w:t>
      </w:r>
    </w:p>
    <w:p w14:paraId="2F9DC296" w14:textId="1F273D91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 xml:space="preserve">კომპანიას უნდა გააჩნდეს ელექტრონული აღრიცხვის სისტემა. დამკვეთს შესაძლებლობა უნდა ქონდეს ამ სისტემაზე დისტანციური წვდომა,  დაათვალიეროს ნებისმიერი კარტრიჯის სერვისის ისტორია უნიკალური კოდით, შეძლოს რეპორტების გადმოწერე </w:t>
      </w:r>
      <w:r w:rsidRPr="00753B59">
        <w:rPr>
          <w:rFonts w:ascii="Sylfaen" w:hAnsi="Sylfaen"/>
        </w:rPr>
        <w:t xml:space="preserve">Ms EXEL </w:t>
      </w:r>
      <w:r w:rsidRPr="00753B59">
        <w:rPr>
          <w:rFonts w:ascii="Sylfaen" w:hAnsi="Sylfaen"/>
          <w:lang w:val="ka-GE"/>
        </w:rPr>
        <w:t xml:space="preserve">ფორმატში კარტრიჯ(ებ)ის დამუხტვა, რემონტი, ტესტირება და/ან სხვა სერვისი, დამკვეთის ობიექტ(ებ)ის </w:t>
      </w:r>
      <w:r>
        <w:rPr>
          <w:rFonts w:ascii="Sylfaen" w:hAnsi="Sylfaen"/>
          <w:lang w:val="ka-GE"/>
        </w:rPr>
        <w:t xml:space="preserve">, ფასის და </w:t>
      </w:r>
      <w:r w:rsidRPr="00753B59">
        <w:rPr>
          <w:rFonts w:ascii="Sylfaen" w:hAnsi="Sylfaen"/>
          <w:lang w:val="ka-GE"/>
        </w:rPr>
        <w:t xml:space="preserve"> ვადის მიხედვით.</w:t>
      </w:r>
    </w:p>
    <w:p w14:paraId="4BA16587" w14:textId="43FD7B0E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კარტრიჯს უნდა მიენიჭოს უნიკალური კოდი, მომსახურე კომპანიის კუთვილი კარტრიჯის მარკირება უნდა იყოს განსხვავებული მინიშნებით, პროგრამული მოდიულიდან შესაძლებელი უნდა იყოს ბრუნვაში არსებული მომსახურე კომპანიის კუთვნილი კარტრიჯების რაოდენობის განსაზღვრა მოდელების მიხედვით</w:t>
      </w:r>
    </w:p>
    <w:p w14:paraId="45A4C78E" w14:textId="245C4F26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 xml:space="preserve">კომპანიამ უნდა უზრუნველყოს შრომის პირობებისა და უსაფრთხოების დაცვა (მაგ.: წარმოადგინოს ინფორმაცია /დოკუმენტაცია ქიმიურ ნივთიერებებთან მომუშავეთა შრომის პირობების სტანდარტებთან ან ნორმატივებთან შესაბამისობაზე და სხვა საინფორმაციო მასალები), მათ შორის საკუთარი ხარჯებით უზრუნველყოს </w:t>
      </w:r>
      <w:r>
        <w:rPr>
          <w:rFonts w:ascii="Sylfaen" w:hAnsi="Sylfaen"/>
          <w:lang w:val="ka-GE"/>
        </w:rPr>
        <w:t xml:space="preserve">ევექსის </w:t>
      </w:r>
      <w:r w:rsidRPr="00753B59">
        <w:rPr>
          <w:rFonts w:ascii="Sylfaen" w:hAnsi="Sylfaen"/>
          <w:lang w:val="ka-GE"/>
        </w:rPr>
        <w:lastRenderedPageBreak/>
        <w:t>საკუთრებაში არსებული გამოუსადეგარი კარტრიჯების უტილიზაცია საქართველოს კანონმდებლობის დაცვით.</w:t>
      </w:r>
    </w:p>
    <w:p w14:paraId="55F0C08D" w14:textId="5A4A0666" w:rsidR="000468B1" w:rsidRPr="000468B1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უნდა წარმოადგინოს ტონერის მწარმოებლის ხარისხის შესაბამისი ISO სერთიფიკატი (ISO 14001 და ISO 9001:2000);</w:t>
      </w:r>
    </w:p>
    <w:p w14:paraId="7DA615FC" w14:textId="72224318" w:rsidR="000468B1" w:rsidRPr="000468B1" w:rsidRDefault="000F4A2A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უზრუნველყოს დამკვეთის მიერ მითითებულ ლოკაციებზე მომსახურების მიღება,</w:t>
      </w:r>
      <w:r w:rsidR="000468B1" w:rsidRPr="00753B59">
        <w:rPr>
          <w:rFonts w:ascii="Sylfaen" w:hAnsi="Sylfaen"/>
          <w:lang w:val="ka-GE"/>
        </w:rPr>
        <w:t xml:space="preserve"> იხ. დანართი#</w:t>
      </w:r>
      <w:r w:rsidR="00993D32">
        <w:rPr>
          <w:rFonts w:ascii="Sylfaen" w:hAnsi="Sylfaen"/>
          <w:lang w:val="ka-GE"/>
        </w:rPr>
        <w:t xml:space="preserve"> 7</w:t>
      </w:r>
    </w:p>
    <w:p w14:paraId="67A6596F" w14:textId="244C46DD" w:rsidR="000468B1" w:rsidRPr="00753B59" w:rsidRDefault="000468B1" w:rsidP="003A467C">
      <w:pPr>
        <w:pStyle w:val="ListParagraph"/>
        <w:numPr>
          <w:ilvl w:val="0"/>
          <w:numId w:val="31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კარტრიჯების მოდელები, რაოდენობა, და მინიმუმ დასაბეჭდი  გვერდების რაოდენობა.  ოხ. დანართი#</w:t>
      </w:r>
      <w:r w:rsidR="00993D32">
        <w:rPr>
          <w:rFonts w:ascii="Sylfaen" w:hAnsi="Sylfaen"/>
          <w:lang w:val="ka-GE"/>
        </w:rPr>
        <w:t>6</w:t>
      </w:r>
    </w:p>
    <w:p w14:paraId="272D0238" w14:textId="77777777" w:rsidR="00643D52" w:rsidRDefault="00643D52" w:rsidP="00643D52">
      <w:pPr>
        <w:pStyle w:val="Sylfaen"/>
        <w:ind w:left="720"/>
        <w:rPr>
          <w:rFonts w:ascii="Sylfaen" w:hAnsi="Sylfaen"/>
          <w:sz w:val="20"/>
          <w:szCs w:val="20"/>
          <w:lang w:val="ka-GE"/>
        </w:rPr>
      </w:pPr>
    </w:p>
    <w:p w14:paraId="612DB73F" w14:textId="0A252A09" w:rsidR="003A467C" w:rsidRPr="003A467C" w:rsidRDefault="003A467C" w:rsidP="008A665C">
      <w:pPr>
        <w:pStyle w:val="Sylfaen"/>
        <w:numPr>
          <w:ilvl w:val="3"/>
          <w:numId w:val="8"/>
        </w:numPr>
        <w:ind w:left="540" w:hanging="450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საბეჭდი მოწყობილობის სერვისის (რემონტის) პირობები</w:t>
      </w:r>
      <w:r w:rsidR="00643D52" w:rsidRPr="00643D52">
        <w:rPr>
          <w:rFonts w:ascii="Sylfaen" w:hAnsi="Sylfaen"/>
          <w:b/>
          <w:bCs/>
          <w:sz w:val="20"/>
          <w:szCs w:val="20"/>
          <w:lang w:val="ka-GE"/>
        </w:rPr>
        <w:t>:</w:t>
      </w:r>
    </w:p>
    <w:p w14:paraId="2A23ECF8" w14:textId="782BBB61" w:rsidR="003A467C" w:rsidRPr="000753ED" w:rsidRDefault="003A467C" w:rsidP="000753ED">
      <w:pPr>
        <w:pStyle w:val="ListParagraph"/>
        <w:numPr>
          <w:ilvl w:val="0"/>
          <w:numId w:val="35"/>
        </w:numPr>
        <w:spacing w:after="160" w:line="259" w:lineRule="auto"/>
        <w:ind w:left="630" w:hanging="180"/>
        <w:jc w:val="left"/>
        <w:rPr>
          <w:rFonts w:ascii="Sylfaen" w:hAnsi="Sylfaen"/>
          <w:lang w:val="ka-GE"/>
        </w:rPr>
      </w:pPr>
      <w:r w:rsidRPr="000753ED">
        <w:rPr>
          <w:rFonts w:ascii="Sylfaen" w:hAnsi="Sylfaen" w:cs="Sylfaen"/>
          <w:lang w:val="ka-GE"/>
        </w:rPr>
        <w:t>სერვისი</w:t>
      </w:r>
      <w:r w:rsidRPr="000753ED">
        <w:rPr>
          <w:rFonts w:ascii="Sylfaen" w:hAnsi="Sylfaen"/>
          <w:lang w:val="ka-GE"/>
        </w:rPr>
        <w:t xml:space="preserve"> </w:t>
      </w:r>
      <w:r w:rsidRPr="000753ED">
        <w:rPr>
          <w:rFonts w:ascii="Sylfaen" w:hAnsi="Sylfaen" w:cs="Sylfaen"/>
          <w:lang w:val="ka-GE"/>
        </w:rPr>
        <w:t>მოიცავს</w:t>
      </w:r>
      <w:r w:rsidRPr="000753ED">
        <w:rPr>
          <w:rFonts w:ascii="Sylfaen" w:hAnsi="Sylfaen"/>
          <w:lang w:val="ka-GE"/>
        </w:rPr>
        <w:t xml:space="preserve"> </w:t>
      </w:r>
      <w:r w:rsidRPr="000753ED">
        <w:rPr>
          <w:rFonts w:ascii="Sylfaen" w:hAnsi="Sylfaen" w:cs="Sylfaen"/>
          <w:lang w:val="ka-GE"/>
        </w:rPr>
        <w:t>ტრანსპორტირებას</w:t>
      </w:r>
      <w:r w:rsidRPr="000753ED">
        <w:rPr>
          <w:rFonts w:ascii="Sylfaen" w:hAnsi="Sylfaen"/>
          <w:lang w:val="ka-GE"/>
        </w:rPr>
        <w:t xml:space="preserve"> </w:t>
      </w:r>
      <w:r w:rsidRPr="000753ED">
        <w:rPr>
          <w:rFonts w:ascii="Sylfaen" w:hAnsi="Sylfaen" w:cs="Sylfaen"/>
          <w:lang w:val="ka-GE"/>
        </w:rPr>
        <w:t>დამკვეთის</w:t>
      </w:r>
      <w:r w:rsidRPr="000753ED">
        <w:rPr>
          <w:rFonts w:ascii="Sylfaen" w:hAnsi="Sylfaen"/>
          <w:lang w:val="ka-GE"/>
        </w:rPr>
        <w:t xml:space="preserve"> </w:t>
      </w:r>
      <w:r w:rsidRPr="000753ED">
        <w:rPr>
          <w:rFonts w:ascii="Sylfaen" w:hAnsi="Sylfaen" w:cs="Sylfaen"/>
          <w:lang w:val="ka-GE"/>
        </w:rPr>
        <w:t>ლოკაციიდან</w:t>
      </w:r>
      <w:r w:rsidRPr="000753ED">
        <w:rPr>
          <w:rFonts w:ascii="Sylfaen" w:hAnsi="Sylfaen"/>
          <w:lang w:val="ka-GE"/>
        </w:rPr>
        <w:t xml:space="preserve"> სერვისში და უკან.</w:t>
      </w:r>
    </w:p>
    <w:p w14:paraId="3F46ACAD" w14:textId="2A70E8B7" w:rsidR="003A467C" w:rsidRPr="000753ED" w:rsidRDefault="003A467C" w:rsidP="006E0664">
      <w:pPr>
        <w:pStyle w:val="ListParagraph"/>
        <w:numPr>
          <w:ilvl w:val="0"/>
          <w:numId w:val="34"/>
        </w:numPr>
        <w:tabs>
          <w:tab w:val="left" w:pos="630"/>
        </w:tabs>
        <w:spacing w:after="160" w:line="259" w:lineRule="auto"/>
        <w:ind w:left="720" w:hanging="270"/>
        <w:jc w:val="left"/>
        <w:rPr>
          <w:rFonts w:ascii="Sylfaen" w:hAnsi="Sylfaen"/>
          <w:lang w:val="ka-GE"/>
        </w:rPr>
      </w:pPr>
      <w:r w:rsidRPr="000753ED">
        <w:rPr>
          <w:rFonts w:ascii="Sylfaen" w:hAnsi="Sylfaen" w:cs="Sylfaen"/>
          <w:lang w:val="ka-GE"/>
        </w:rPr>
        <w:t>წინასწარ</w:t>
      </w:r>
      <w:r w:rsidRPr="000753ED">
        <w:rPr>
          <w:rFonts w:ascii="Sylfaen" w:hAnsi="Sylfaen"/>
          <w:lang w:val="ka-GE"/>
        </w:rPr>
        <w:t xml:space="preserve"> </w:t>
      </w:r>
      <w:r w:rsidRPr="000753ED">
        <w:rPr>
          <w:rFonts w:ascii="Sylfaen" w:hAnsi="Sylfaen" w:cs="Sylfaen"/>
          <w:lang w:val="ka-GE"/>
        </w:rPr>
        <w:t>განსაზღვრული</w:t>
      </w:r>
      <w:r w:rsidRPr="000753ED">
        <w:rPr>
          <w:rFonts w:ascii="Sylfaen" w:hAnsi="Sylfaen"/>
          <w:lang w:val="ka-GE"/>
        </w:rPr>
        <w:t xml:space="preserve"> </w:t>
      </w:r>
      <w:r w:rsidRPr="000753ED">
        <w:rPr>
          <w:rFonts w:ascii="Sylfaen" w:hAnsi="Sylfaen" w:cs="Sylfaen"/>
          <w:lang w:val="ka-GE"/>
        </w:rPr>
        <w:t>სტანდარტული</w:t>
      </w:r>
      <w:r w:rsidRPr="000753ED">
        <w:rPr>
          <w:rFonts w:ascii="Sylfaen" w:hAnsi="Sylfaen"/>
          <w:lang w:val="ka-GE"/>
        </w:rPr>
        <w:t xml:space="preserve"> </w:t>
      </w:r>
      <w:r w:rsidRPr="000753ED">
        <w:rPr>
          <w:rFonts w:ascii="Sylfaen" w:hAnsi="Sylfaen" w:cs="Sylfaen"/>
          <w:lang w:val="ka-GE"/>
        </w:rPr>
        <w:t>სერვისი</w:t>
      </w:r>
      <w:r w:rsidRPr="000753ED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/>
          <w:lang w:val="ka-GE"/>
        </w:rPr>
        <w:t>(დანართი #</w:t>
      </w:r>
      <w:r w:rsidR="006E0664">
        <w:rPr>
          <w:rFonts w:ascii="Sylfaen" w:hAnsi="Sylfaen"/>
          <w:lang w:val="en-US"/>
        </w:rPr>
        <w:t>8</w:t>
      </w:r>
      <w:r w:rsidRPr="006E0664">
        <w:rPr>
          <w:rFonts w:ascii="Sylfaen" w:hAnsi="Sylfaen"/>
          <w:lang w:val="ka-GE"/>
        </w:rPr>
        <w:t xml:space="preserve">) </w:t>
      </w:r>
      <w:r w:rsidRPr="000753ED">
        <w:rPr>
          <w:rFonts w:ascii="Sylfaen" w:hAnsi="Sylfaen"/>
          <w:lang w:val="ka-GE"/>
        </w:rPr>
        <w:t>კომპანიამ უნდა უზრუნველყოს შეკვეთიდან არაუგვიანეს :</w:t>
      </w:r>
    </w:p>
    <w:p w14:paraId="155B46BC" w14:textId="77777777" w:rsidR="003A467C" w:rsidRPr="00753B59" w:rsidRDefault="003A467C" w:rsidP="000753ED">
      <w:pPr>
        <w:pStyle w:val="ListParagraph"/>
        <w:numPr>
          <w:ilvl w:val="0"/>
          <w:numId w:val="36"/>
        </w:numPr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ქ. თბილისი- 48 სთ (2 დღე)</w:t>
      </w:r>
    </w:p>
    <w:p w14:paraId="69B564A0" w14:textId="77777777" w:rsidR="003A467C" w:rsidRPr="008C7047" w:rsidRDefault="003A467C" w:rsidP="000753ED">
      <w:pPr>
        <w:pStyle w:val="ListParagraph"/>
        <w:numPr>
          <w:ilvl w:val="0"/>
          <w:numId w:val="36"/>
        </w:numPr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>საქართველოს რეგიონები -120 სთ (1 კვირა)</w:t>
      </w:r>
    </w:p>
    <w:p w14:paraId="6EE22F28" w14:textId="77777777" w:rsidR="003A467C" w:rsidRPr="00753B59" w:rsidRDefault="003A467C" w:rsidP="003A467C">
      <w:pPr>
        <w:pStyle w:val="ListParagraph"/>
        <w:rPr>
          <w:rFonts w:ascii="Sylfaen" w:hAnsi="Sylfaen"/>
          <w:lang w:val="ka-GE"/>
        </w:rPr>
      </w:pPr>
    </w:p>
    <w:p w14:paraId="5B97FE76" w14:textId="0A57283A" w:rsidR="003A467C" w:rsidRPr="006E0664" w:rsidRDefault="003A467C" w:rsidP="006E0664">
      <w:pPr>
        <w:pStyle w:val="ListParagraph"/>
        <w:numPr>
          <w:ilvl w:val="0"/>
          <w:numId w:val="34"/>
        </w:numPr>
        <w:spacing w:after="160" w:line="259" w:lineRule="auto"/>
        <w:ind w:left="630" w:hanging="90"/>
        <w:jc w:val="left"/>
        <w:rPr>
          <w:rFonts w:ascii="Sylfaen" w:hAnsi="Sylfaen"/>
          <w:lang w:val="ka-GE"/>
        </w:rPr>
      </w:pPr>
      <w:r w:rsidRPr="006E0664">
        <w:rPr>
          <w:rFonts w:ascii="Sylfaen" w:hAnsi="Sylfaen" w:cs="Sylfaen"/>
          <w:lang w:val="ka-GE"/>
        </w:rPr>
        <w:t>პრინტერში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ჩაბნეული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ტონერის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გაწმენდა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უნდა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მოხდეს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უსასყიდლოდ</w:t>
      </w:r>
      <w:r w:rsidRPr="006E0664">
        <w:rPr>
          <w:rFonts w:ascii="Sylfaen" w:hAnsi="Sylfaen"/>
          <w:lang w:val="ka-GE"/>
        </w:rPr>
        <w:t>.</w:t>
      </w:r>
    </w:p>
    <w:p w14:paraId="7109CEB4" w14:textId="47ACF5F4" w:rsidR="003A467C" w:rsidRPr="006E0664" w:rsidRDefault="003A467C" w:rsidP="006E0664">
      <w:pPr>
        <w:pStyle w:val="ListParagraph"/>
        <w:numPr>
          <w:ilvl w:val="0"/>
          <w:numId w:val="34"/>
        </w:numPr>
        <w:spacing w:after="160" w:line="259" w:lineRule="auto"/>
        <w:ind w:left="720" w:hanging="180"/>
        <w:jc w:val="left"/>
        <w:rPr>
          <w:rFonts w:ascii="Sylfaen" w:hAnsi="Sylfaen"/>
          <w:lang w:val="ka-GE"/>
        </w:rPr>
      </w:pPr>
      <w:r w:rsidRPr="006E0664">
        <w:rPr>
          <w:rFonts w:ascii="Sylfaen" w:hAnsi="Sylfaen" w:cs="Sylfaen"/>
          <w:lang w:val="ka-GE"/>
        </w:rPr>
        <w:t>საბეჭდი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და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ასლგადამღები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მოწყობილობის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რაოდენობა</w:t>
      </w:r>
      <w:r w:rsidRPr="006E0664">
        <w:rPr>
          <w:rFonts w:ascii="Sylfaen" w:hAnsi="Sylfaen"/>
          <w:lang w:val="ka-GE"/>
        </w:rPr>
        <w:t xml:space="preserve"> </w:t>
      </w:r>
      <w:r w:rsidRPr="006E0664">
        <w:rPr>
          <w:rFonts w:ascii="Sylfaen" w:hAnsi="Sylfaen" w:cs="Sylfaen"/>
          <w:lang w:val="ka-GE"/>
        </w:rPr>
        <w:t>იხ</w:t>
      </w:r>
      <w:r w:rsidRPr="006E0664">
        <w:rPr>
          <w:rFonts w:ascii="Sylfaen" w:hAnsi="Sylfaen"/>
          <w:lang w:val="ka-GE"/>
        </w:rPr>
        <w:t xml:space="preserve">. </w:t>
      </w:r>
      <w:r w:rsidRPr="006E0664">
        <w:rPr>
          <w:rFonts w:ascii="Sylfaen" w:hAnsi="Sylfaen" w:cs="Sylfaen"/>
          <w:lang w:val="ka-GE"/>
        </w:rPr>
        <w:t>დანართი</w:t>
      </w:r>
      <w:r w:rsidRPr="006E0664">
        <w:rPr>
          <w:rFonts w:ascii="Sylfaen" w:hAnsi="Sylfaen"/>
          <w:lang w:val="ka-GE"/>
        </w:rPr>
        <w:t xml:space="preserve"> #</w:t>
      </w:r>
      <w:r w:rsidR="000F4A2A">
        <w:rPr>
          <w:rFonts w:ascii="Sylfaen" w:hAnsi="Sylfaen"/>
          <w:lang w:val="ka-GE"/>
        </w:rPr>
        <w:t>8</w:t>
      </w:r>
    </w:p>
    <w:p w14:paraId="6A44A598" w14:textId="6691AE61" w:rsidR="00643D52" w:rsidRDefault="00643D52" w:rsidP="00E4416D">
      <w:pPr>
        <w:pStyle w:val="Sylfaen"/>
        <w:ind w:left="630"/>
        <w:jc w:val="both"/>
        <w:rPr>
          <w:rFonts w:ascii="Sylfaen" w:hAnsi="Sylfaen"/>
          <w:sz w:val="20"/>
          <w:szCs w:val="20"/>
          <w:lang w:val="ka-GE"/>
        </w:rPr>
      </w:pPr>
    </w:p>
    <w:p w14:paraId="07F7A50F" w14:textId="231BA059" w:rsidR="008243FC" w:rsidRPr="00FD49E7" w:rsidRDefault="008243FC" w:rsidP="001702D1">
      <w:pPr>
        <w:rPr>
          <w:rFonts w:ascii="Sylfaen" w:hAnsi="Sylfaen" w:cs="Sylfaen"/>
          <w:sz w:val="20"/>
          <w:lang w:val="ka-GE"/>
        </w:rPr>
      </w:pPr>
      <w:r w:rsidRPr="00FD49E7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FD49E7">
        <w:rPr>
          <w:rFonts w:ascii="Sylfaen" w:hAnsi="Sylfaen" w:cs="Sylfaen"/>
          <w:sz w:val="20"/>
          <w:lang w:val="ka-GE"/>
        </w:rPr>
        <w:t>ა</w:t>
      </w:r>
      <w:r w:rsidRPr="00FD49E7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FD49E7">
        <w:rPr>
          <w:rFonts w:ascii="Sylfaen" w:hAnsi="Sylfaen" w:cs="Sylfaen"/>
          <w:sz w:val="20"/>
          <w:lang w:val="ka-GE"/>
        </w:rPr>
        <w:t>ულ</w:t>
      </w:r>
      <w:r w:rsidRPr="00FD49E7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FD49E7">
        <w:rPr>
          <w:rFonts w:ascii="Sylfaen" w:hAnsi="Sylfaen" w:cs="Sylfaen"/>
          <w:sz w:val="20"/>
          <w:lang w:val="ka-GE"/>
        </w:rPr>
        <w:t xml:space="preserve">იქნას </w:t>
      </w:r>
      <w:r w:rsidRPr="00FD49E7">
        <w:rPr>
          <w:rFonts w:ascii="Sylfaen" w:hAnsi="Sylfaen" w:cs="Sylfaen"/>
          <w:sz w:val="20"/>
          <w:lang w:val="ka-GE"/>
        </w:rPr>
        <w:t>დანართ #5-ში</w:t>
      </w:r>
      <w:r w:rsidR="00A103C8">
        <w:rPr>
          <w:rFonts w:ascii="Sylfaen" w:hAnsi="Sylfaen" w:cs="Sylfaen"/>
          <w:sz w:val="20"/>
          <w:lang w:val="ka-GE"/>
        </w:rPr>
        <w:t xml:space="preserve"> </w:t>
      </w:r>
      <w:r w:rsidR="006E0664">
        <w:rPr>
          <w:rFonts w:ascii="Sylfaen" w:hAnsi="Sylfaen" w:cs="Sylfaen"/>
          <w:sz w:val="20"/>
          <w:lang w:val="ka-GE"/>
        </w:rPr>
        <w:t>,</w:t>
      </w:r>
      <w:r w:rsidR="00A103C8">
        <w:rPr>
          <w:rFonts w:ascii="Sylfaen" w:hAnsi="Sylfaen" w:cs="Sylfaen"/>
          <w:sz w:val="20"/>
          <w:lang w:val="ka-GE"/>
        </w:rPr>
        <w:t xml:space="preserve"> დანართი #</w:t>
      </w:r>
      <w:r w:rsidR="006E0664">
        <w:rPr>
          <w:rFonts w:ascii="Sylfaen" w:hAnsi="Sylfaen" w:cs="Sylfaen"/>
          <w:sz w:val="20"/>
          <w:lang w:val="en-US"/>
        </w:rPr>
        <w:t>8</w:t>
      </w:r>
      <w:r w:rsidR="00A103C8">
        <w:rPr>
          <w:rFonts w:ascii="Sylfaen" w:hAnsi="Sylfaen" w:cs="Sylfaen"/>
          <w:sz w:val="20"/>
          <w:lang w:val="ka-GE"/>
        </w:rPr>
        <w:t>-ში</w:t>
      </w:r>
      <w:r w:rsidR="006E0664">
        <w:rPr>
          <w:rFonts w:ascii="Sylfaen" w:hAnsi="Sylfaen" w:cs="Sylfaen"/>
          <w:sz w:val="20"/>
          <w:lang w:val="ka-GE"/>
        </w:rPr>
        <w:t>,დანართი #6-ში, დანართი #7-ში</w:t>
      </w:r>
      <w:r w:rsidR="00A103C8">
        <w:rPr>
          <w:rFonts w:ascii="Sylfaen" w:hAnsi="Sylfaen" w:cs="Sylfaen"/>
          <w:sz w:val="20"/>
          <w:lang w:val="ka-GE"/>
        </w:rPr>
        <w:t xml:space="preserve"> </w:t>
      </w:r>
      <w:r w:rsidRPr="00FD49E7"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 w:rsidRPr="00FD49E7">
        <w:rPr>
          <w:rFonts w:ascii="Sylfaen" w:hAnsi="Sylfaen" w:cs="Sylfaen"/>
          <w:sz w:val="20"/>
          <w:lang w:val="ka-GE"/>
        </w:rPr>
        <w:t>ი</w:t>
      </w:r>
      <w:r w:rsidRPr="00FD49E7">
        <w:rPr>
          <w:rFonts w:ascii="Sylfaen" w:hAnsi="Sylfaen" w:cs="Sylfaen"/>
          <w:sz w:val="20"/>
          <w:lang w:val="ka-GE"/>
        </w:rPr>
        <w:t xml:space="preserve"> </w:t>
      </w:r>
      <w:r w:rsidR="002C6E99" w:rsidRPr="00FD49E7">
        <w:rPr>
          <w:rFonts w:ascii="Sylfaen" w:hAnsi="Sylfaen" w:cs="Sylfaen"/>
          <w:sz w:val="20"/>
          <w:lang w:val="ka-GE"/>
        </w:rPr>
        <w:t>რაოდენობების</w:t>
      </w:r>
      <w:r w:rsidR="00A103C8">
        <w:rPr>
          <w:rFonts w:ascii="Sylfaen" w:hAnsi="Sylfaen" w:cs="Sylfaen"/>
          <w:sz w:val="20"/>
          <w:lang w:val="ka-GE"/>
        </w:rPr>
        <w:t xml:space="preserve"> და ჩამონათვალის</w:t>
      </w:r>
      <w:r w:rsidR="00793849" w:rsidRPr="00FD49E7">
        <w:rPr>
          <w:rFonts w:ascii="Sylfaen" w:hAnsi="Sylfaen" w:cs="Sylfaen"/>
          <w:sz w:val="20"/>
          <w:lang w:val="ka-GE"/>
        </w:rPr>
        <w:t xml:space="preserve"> მიხედვით</w:t>
      </w:r>
      <w:r w:rsidRPr="00FD49E7">
        <w:rPr>
          <w:rFonts w:ascii="Sylfaen" w:hAnsi="Sylfaen" w:cs="Sylfaen"/>
          <w:sz w:val="20"/>
          <w:lang w:val="ka-GE"/>
        </w:rPr>
        <w:t>.</w:t>
      </w:r>
    </w:p>
    <w:p w14:paraId="50D76F6F" w14:textId="05ADC17F" w:rsidR="001702D1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</w:p>
    <w:p w14:paraId="233DB1B7" w14:textId="011791BE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64478C29" w14:textId="27D8DB2F" w:rsidR="00B14960" w:rsidRDefault="00B14960" w:rsidP="00B14960">
      <w:pPr>
        <w:pStyle w:val="Sylfaen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14:paraId="455D6F31" w14:textId="11EF94B7" w:rsidR="00B14960" w:rsidRDefault="006E0664" w:rsidP="006E0664">
      <w:pPr>
        <w:pStyle w:val="Sylfaen"/>
        <w:ind w:firstLine="18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7. </w:t>
      </w:r>
      <w:r w:rsidR="00B14960" w:rsidRPr="00B14960">
        <w:rPr>
          <w:rFonts w:ascii="Sylfaen" w:hAnsi="Sylfaen"/>
          <w:b/>
          <w:bCs/>
          <w:sz w:val="20"/>
          <w:szCs w:val="20"/>
          <w:lang w:val="ka-GE"/>
        </w:rPr>
        <w:t>საგარანტიო პირობები:</w:t>
      </w:r>
    </w:p>
    <w:p w14:paraId="5D2A5B29" w14:textId="77777777" w:rsidR="00B14960" w:rsidRDefault="00B14960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შესყიდულ/გამოცვლილ საქონელზე ვრცელდება არაუმეტეს 6 თვე საგარანტიო პერიოდი.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მომწოდებელმა ყოველგვარი წინაპირობის გარეშე, წუნის აღმოჩენის ნებისმიერ ეტაპზე, თუ ადგილზე არის დაზიანებული დეტალი გამოცვლის მაქსიმალური ვადა 3 დღე, ჩამოტანის და შეცვლის მაქსიმალური პერიოდი 15 დღის ვადაში უნდა გამოასწოროს ნაკლოვანებები ან შეცვალოს ახალი საქონლით.</w:t>
      </w:r>
    </w:p>
    <w:p w14:paraId="3CF80AE3" w14:textId="77777777" w:rsidR="00B14960" w:rsidRDefault="00B14960" w:rsidP="00B14960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12C67BE3" w14:textId="77777777" w:rsidR="00B14960" w:rsidRDefault="00B14960" w:rsidP="00B14960">
      <w:pPr>
        <w:pStyle w:val="Sylfaen"/>
        <w:numPr>
          <w:ilvl w:val="0"/>
          <w:numId w:val="20"/>
        </w:numPr>
        <w:jc w:val="both"/>
      </w:pPr>
      <w:r>
        <w:rPr>
          <w:rFonts w:ascii="Sylfaen" w:hAnsi="Sylfaen"/>
          <w:sz w:val="20"/>
          <w:szCs w:val="20"/>
          <w:lang w:val="ka-GE"/>
        </w:rPr>
        <w:t xml:space="preserve">ცვეთადი ნაწილების საგარანტიო პერიოდი განისაზღვროს შეცვლის/მონტაჟის მომენტში შედგენილ  მიღება-ჩაბარების აქტში, რომელიც დამოწმდება ორმხრივი ხელმოწერებით.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შემსრულებელმა ყოველგვარი წინაპირობის გარეშე, წუნის აღმოჩენის ნებისმიერ ეტაპზე, </w:t>
      </w:r>
      <w:r w:rsidRPr="00B14960">
        <w:rPr>
          <w:rFonts w:ascii="Sylfaen" w:hAnsi="Sylfaen"/>
          <w:sz w:val="20"/>
          <w:szCs w:val="20"/>
          <w:lang w:val="ka-GE"/>
        </w:rPr>
        <w:t>2</w:t>
      </w:r>
      <w:r>
        <w:rPr>
          <w:rFonts w:ascii="Sylfaen" w:hAnsi="Sylfaen"/>
          <w:color w:val="CE181E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დღის ვადაში  უნდა გამოასწოროს ნაკლოვანებები ან შეცვალოს ახალი საქონლით.</w:t>
      </w:r>
    </w:p>
    <w:p w14:paraId="18C0B568" w14:textId="77777777" w:rsidR="00B14960" w:rsidRPr="00B14960" w:rsidRDefault="00B14960" w:rsidP="00B14960">
      <w:pPr>
        <w:pStyle w:val="Sylfaen"/>
        <w:ind w:firstLine="81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07B62DA3" w14:textId="4CBB2B33" w:rsidR="00643D52" w:rsidRDefault="00643D52" w:rsidP="006E0664">
      <w:pPr>
        <w:pStyle w:val="Sylfaen"/>
        <w:numPr>
          <w:ilvl w:val="0"/>
          <w:numId w:val="37"/>
        </w:numPr>
        <w:ind w:left="450" w:hanging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განსაკუთრებული პირობა:</w:t>
      </w:r>
    </w:p>
    <w:p w14:paraId="73017066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0EC87B8F" w14:textId="02081C16" w:rsidR="00643D52" w:rsidRPr="00FD49E7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თუ შემსრულებელი ნაკისრი ვალდებულებების შესრულების დროს ზიანს მიაყენებს დამკვეთის ქონებას, დამკვეთი უფლებამოსილია და შემსრულებელი ვალდებულია სრულად აანაზღაუროს მიყენებული ზიანი.</w:t>
      </w:r>
    </w:p>
    <w:p w14:paraId="3C38CAA8" w14:textId="36AACC2F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იმ შემთხვევაში, თუ შემსრულებელი დამკვეთთან წერილობითი შეთანხმების გარეშე მოახდენს დამკვეთის თანამშრომლის/პასუხისმგებელი პირის მოტივირებას, მოახდინოს წინამდებარე ხელშეკრულებით გათვალისწნებული მომსახურების სტიმულირება, შემსრულებლის ბრალის დამტკიცების შემთხვევაში დამკვეთი იტოვებს უფლებას მოსთხოვოს შემსრულებელს გადაიხადოს ჯარიმა ხელშეკრულების სრული ოდენობის</w:t>
      </w:r>
      <w:r w:rsidR="00B14960">
        <w:rPr>
          <w:rFonts w:ascii="Sylfaen" w:hAnsi="Sylfaen"/>
          <w:sz w:val="20"/>
          <w:szCs w:val="20"/>
          <w:lang w:val="ka-GE"/>
        </w:rPr>
        <w:t>.</w:t>
      </w:r>
    </w:p>
    <w:p w14:paraId="69C3613A" w14:textId="654579A1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წარმოადგინოს </w:t>
      </w:r>
      <w:r w:rsidR="000F4A2A">
        <w:rPr>
          <w:rFonts w:ascii="Sylfaen" w:hAnsi="Sylfaen"/>
          <w:sz w:val="20"/>
          <w:szCs w:val="20"/>
          <w:lang w:val="ka-GE"/>
        </w:rPr>
        <w:t xml:space="preserve">ევექსის </w:t>
      </w:r>
      <w:r>
        <w:rPr>
          <w:rFonts w:ascii="Sylfaen" w:hAnsi="Sylfaen"/>
          <w:sz w:val="20"/>
          <w:szCs w:val="20"/>
          <w:lang w:val="ka-GE"/>
        </w:rPr>
        <w:t xml:space="preserve"> ჰოსპიტალში</w:t>
      </w:r>
      <w:r w:rsidR="000F4A2A">
        <w:rPr>
          <w:rFonts w:ascii="Sylfaen" w:hAnsi="Sylfaen"/>
          <w:sz w:val="20"/>
          <w:szCs w:val="20"/>
          <w:lang w:val="ka-GE"/>
        </w:rPr>
        <w:t xml:space="preserve">, კლინიკაში და იმედი </w:t>
      </w:r>
      <w:r w:rsidR="000F4A2A">
        <w:rPr>
          <w:rFonts w:ascii="Sylfaen" w:hAnsi="Sylfaen"/>
          <w:sz w:val="20"/>
          <w:szCs w:val="20"/>
        </w:rPr>
        <w:t>L-</w:t>
      </w:r>
      <w:r w:rsidR="000F4A2A">
        <w:rPr>
          <w:rFonts w:ascii="Sylfaen" w:hAnsi="Sylfaen"/>
          <w:sz w:val="20"/>
          <w:szCs w:val="20"/>
          <w:lang w:val="ka-GE"/>
        </w:rPr>
        <w:t xml:space="preserve">ში </w:t>
      </w:r>
      <w:r>
        <w:rPr>
          <w:rFonts w:ascii="Sylfaen" w:hAnsi="Sylfaen"/>
          <w:sz w:val="20"/>
          <w:szCs w:val="20"/>
          <w:lang w:val="ka-GE"/>
        </w:rPr>
        <w:t xml:space="preserve"> გამართულად მუშაობაზე პასუხისმგებელი პირის/ტექნიკოსის შესახებ ინფორმაცია (სახელი, გვარი, საკონტაქტო ნომერი).</w:t>
      </w:r>
    </w:p>
    <w:p w14:paraId="0775D1E1" w14:textId="77777777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შემსრულებელის მხრიდან კრიტიკული/გადაუდებელი შემთხვევის დროს ობიექტზე მისვლის ვადის დარღვევის შემთხვევაში, დამკვეთი უფლებამოსილია მოსთხოვოს შემსრულებელს გამოუცხადებლლობით/დაგვიანებით  დამდგარი ზიანის ანაზღაურება.</w:t>
      </w:r>
    </w:p>
    <w:p w14:paraId="7CA32F5E" w14:textId="77777777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21D8652A" w14:textId="3B69EA60" w:rsidR="00643D52" w:rsidRPr="006E0664" w:rsidRDefault="00643D52" w:rsidP="006E0664">
      <w:pPr>
        <w:pStyle w:val="ListParagraph"/>
        <w:numPr>
          <w:ilvl w:val="0"/>
          <w:numId w:val="37"/>
        </w:numPr>
        <w:tabs>
          <w:tab w:val="left" w:pos="630"/>
        </w:tabs>
        <w:ind w:hanging="270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7D864623" w14:textId="77777777" w:rsidR="00643D52" w:rsidRPr="003D50F5" w:rsidRDefault="00643D52" w:rsidP="001702D1">
      <w:pPr>
        <w:rPr>
          <w:rFonts w:ascii="Sylfaen" w:hAnsi="Sylfaen" w:cs="Sylfaen"/>
          <w:b/>
          <w:sz w:val="20"/>
          <w:lang w:val="ka-GE"/>
        </w:rPr>
      </w:pPr>
    </w:p>
    <w:p w14:paraId="0048C80A" w14:textId="0CB9B50F" w:rsidR="00F602FD" w:rsidRPr="00643D52" w:rsidRDefault="00F602FD" w:rsidP="00643D52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190C25">
        <w:rPr>
          <w:rFonts w:ascii="Sylfaen" w:hAnsi="Sylfaen" w:cs="Sylfaen"/>
          <w:sz w:val="20"/>
          <w:lang w:val="ka-GE"/>
        </w:rPr>
        <w:t>,</w:t>
      </w:r>
      <w:r w:rsidR="00FD49E7">
        <w:rPr>
          <w:rFonts w:ascii="Sylfaen" w:hAnsi="Sylfaen" w:cs="Sylfaen"/>
          <w:sz w:val="20"/>
          <w:lang w:val="ka-GE"/>
        </w:rPr>
        <w:t xml:space="preserve"> </w:t>
      </w:r>
      <w:r w:rsidR="006E0664">
        <w:rPr>
          <w:rFonts w:ascii="Sylfaen" w:hAnsi="Sylfaen" w:cs="Sylfaen"/>
          <w:sz w:val="20"/>
          <w:lang w:val="ka-GE"/>
        </w:rPr>
        <w:t>„ევექსის კლინიკები“, „</w:t>
      </w:r>
      <w:proofErr w:type="spellStart"/>
      <w:r w:rsidR="006E0664">
        <w:rPr>
          <w:rFonts w:ascii="Sylfaen" w:hAnsi="Sylfaen" w:cs="Sylfaen"/>
          <w:sz w:val="20"/>
          <w:lang w:val="en-US"/>
        </w:rPr>
        <w:t>Imedi</w:t>
      </w:r>
      <w:proofErr w:type="spellEnd"/>
      <w:r w:rsidR="006E0664">
        <w:rPr>
          <w:rFonts w:ascii="Sylfaen" w:hAnsi="Sylfaen" w:cs="Sylfaen"/>
          <w:sz w:val="20"/>
          <w:lang w:val="en-US"/>
        </w:rPr>
        <w:t xml:space="preserve"> L</w:t>
      </w:r>
      <w:r w:rsidR="006E0664">
        <w:rPr>
          <w:rFonts w:ascii="Sylfaen" w:hAnsi="Sylfaen" w:cs="Sylfaen"/>
          <w:sz w:val="20"/>
          <w:lang w:val="ka-GE"/>
        </w:rPr>
        <w:t>“</w:t>
      </w:r>
      <w:r w:rsidR="00190C25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6AAA42F8" w14:textId="0F343A8D" w:rsidR="001702D1" w:rsidRPr="006E0664" w:rsidRDefault="005076F5" w:rsidP="0042617C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 xml:space="preserve">ანგარიშსწორება იწარმოებს ლარში (ეროვნულ ვალუტაში), </w:t>
      </w:r>
      <w:r w:rsidR="00643D52">
        <w:rPr>
          <w:rFonts w:ascii="Sylfaen" w:hAnsi="Sylfaen" w:cs="Sylfaen"/>
          <w:sz w:val="20"/>
          <w:lang w:val="ka-GE"/>
        </w:rPr>
        <w:t>მომსახურების</w:t>
      </w:r>
      <w:r w:rsidRPr="005076F5">
        <w:rPr>
          <w:rFonts w:ascii="Sylfaen" w:hAnsi="Sylfaen" w:cs="Sylfaen"/>
          <w:sz w:val="20"/>
          <w:lang w:val="ka-GE"/>
        </w:rPr>
        <w:t xml:space="preserve"> მიწოდებისა და მიღება-ჩაბარების გაფორმებიდან,  </w:t>
      </w:r>
      <w:r w:rsidRPr="00B14960">
        <w:rPr>
          <w:rFonts w:ascii="Sylfaen" w:hAnsi="Sylfaen" w:cs="Sylfaen"/>
          <w:b/>
          <w:bCs/>
          <w:sz w:val="20"/>
          <w:lang w:val="ka-GE"/>
        </w:rPr>
        <w:t>3 (სამი) თვიანი კონსიგნაციის გათვალისწინებით.</w:t>
      </w:r>
    </w:p>
    <w:p w14:paraId="29AEA80F" w14:textId="6FFB67F2" w:rsidR="00A92E91" w:rsidRPr="006E0664" w:rsidRDefault="002A3FEC" w:rsidP="006E0664">
      <w:pPr>
        <w:pStyle w:val="ListParagraph"/>
        <w:numPr>
          <w:ilvl w:val="0"/>
          <w:numId w:val="37"/>
        </w:numPr>
        <w:ind w:left="720" w:hanging="45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6E0664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6E0664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7D2D802" w14:textId="5167F3E0" w:rsidR="001B6611" w:rsidRPr="00B14960" w:rsidRDefault="00FD1B21" w:rsidP="00B14960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29BEB946" w:rsidR="00A92E91" w:rsidRPr="006E0664" w:rsidRDefault="00386C9B" w:rsidP="006E0664">
      <w:pPr>
        <w:pStyle w:val="ListParagraph"/>
        <w:numPr>
          <w:ilvl w:val="0"/>
          <w:numId w:val="37"/>
        </w:numPr>
        <w:ind w:left="81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წინადადებები შეფასდება შემდეგი კრიტერიუმების მიხედვით:</w:t>
      </w:r>
      <w:r w:rsidR="00E4656D" w:rsidRPr="006E0664">
        <w:rPr>
          <w:rFonts w:ascii="Sylfaen" w:hAnsi="Sylfaen" w:cs="Sylfaen"/>
          <w:b/>
          <w:sz w:val="20"/>
          <w:lang w:val="ka-GE"/>
        </w:rPr>
        <w:t xml:space="preserve">სატენდერო 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181CAB1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3" w:name="_Hlk516600461"/>
      <w:r>
        <w:rPr>
          <w:rFonts w:ascii="Sylfaen" w:hAnsi="Sylfaen" w:cs="Sylfaen"/>
          <w:sz w:val="20"/>
          <w:lang w:val="ka-GE"/>
        </w:rPr>
        <w:t xml:space="preserve">შესასყიდი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111DEEB6" w14:textId="09268046" w:rsidR="006F15F7" w:rsidRPr="007A1C54" w:rsidRDefault="007A1C54" w:rsidP="007A1C5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6F15F7">
        <w:rPr>
          <w:rFonts w:ascii="Sylfaen" w:hAnsi="Sylfaen" w:cs="Sylfaen"/>
          <w:sz w:val="20"/>
          <w:lang w:val="ka-GE"/>
        </w:rPr>
        <w:t>მიწოდების</w:t>
      </w:r>
      <w:r w:rsidR="006F15F7" w:rsidRPr="008D187E">
        <w:rPr>
          <w:rFonts w:ascii="Sylfaen" w:hAnsi="Sylfaen" w:cs="Sylfaen"/>
          <w:sz w:val="20"/>
          <w:lang w:val="ka-GE"/>
        </w:rPr>
        <w:t xml:space="preserve"> </w:t>
      </w:r>
      <w:r w:rsidR="006F15F7">
        <w:rPr>
          <w:rFonts w:ascii="Sylfaen" w:hAnsi="Sylfaen" w:cs="Sylfaen"/>
          <w:sz w:val="20"/>
          <w:lang w:val="ka-GE"/>
        </w:rPr>
        <w:t>პირობა</w:t>
      </w:r>
    </w:p>
    <w:p w14:paraId="445B83D3" w14:textId="5BAED65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3084CF56" w:rsidR="006B056D" w:rsidRPr="006E0664" w:rsidRDefault="006B056D" w:rsidP="006E0664">
      <w:pPr>
        <w:pStyle w:val="ListParagraph"/>
        <w:numPr>
          <w:ilvl w:val="0"/>
          <w:numId w:val="37"/>
        </w:numPr>
        <w:ind w:left="90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18FDF22D" w14:textId="0B455177" w:rsidR="006B056D" w:rsidRPr="006E0664" w:rsidRDefault="00785F94" w:rsidP="006E066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  <w:r w:rsidR="006B056D" w:rsidRPr="006E0664">
        <w:rPr>
          <w:rFonts w:ascii="Sylfaen" w:hAnsi="Sylfaen" w:cs="Sylfaen"/>
          <w:bCs/>
          <w:sz w:val="20"/>
          <w:lang w:val="ka-GE"/>
        </w:rPr>
        <w:t xml:space="preserve">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0CBA49DB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</w:t>
      </w:r>
      <w:r w:rsidR="007A1C54">
        <w:rPr>
          <w:rFonts w:ascii="Sylfaen" w:hAnsi="Sylfaen"/>
          <w:sz w:val="20"/>
          <w:lang w:val="ka-GE"/>
        </w:rPr>
        <w:t>მომსახურების</w:t>
      </w:r>
      <w:r w:rsidR="00785F94">
        <w:rPr>
          <w:rFonts w:ascii="Sylfaen" w:hAnsi="Sylfaen"/>
          <w:sz w:val="20"/>
          <w:lang w:val="ka-GE"/>
        </w:rPr>
        <w:t xml:space="preserve">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6E0664">
      <w:pPr>
        <w:pStyle w:val="ListParagraph"/>
        <w:ind w:left="810"/>
        <w:rPr>
          <w:rFonts w:ascii="Sylfaen" w:hAnsi="Sylfaen" w:cs="Sylfaen"/>
          <w:sz w:val="20"/>
        </w:rPr>
      </w:pPr>
    </w:p>
    <w:p w14:paraId="1AB74E38" w14:textId="77777777" w:rsidR="002C53F2" w:rsidRPr="001B2694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3"/>
    <w:p w14:paraId="758E5559" w14:textId="6772A4B8" w:rsidR="00E4656D" w:rsidRPr="006E0664" w:rsidRDefault="00E4656D" w:rsidP="006E0664">
      <w:pPr>
        <w:pStyle w:val="ListParagraph"/>
        <w:numPr>
          <w:ilvl w:val="0"/>
          <w:numId w:val="37"/>
        </w:numPr>
        <w:ind w:left="990" w:hanging="63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BA31C89" w:rsidR="006F15F7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</w:t>
      </w:r>
      <w:r w:rsidR="001B2694">
        <w:rPr>
          <w:rFonts w:ascii="Sylfaen" w:hAnsi="Sylfaen" w:cs="Sylfaen"/>
          <w:sz w:val="20"/>
          <w:lang w:val="ka-GE"/>
        </w:rPr>
        <w:t xml:space="preserve">, </w:t>
      </w:r>
      <w:r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წერლილით</w:t>
      </w:r>
      <w:r w:rsidR="001B2694">
        <w:rPr>
          <w:rFonts w:ascii="Sylfaen" w:hAnsi="Sylfaen" w:cs="Sylfaen"/>
          <w:sz w:val="20"/>
          <w:lang w:val="ka-GE"/>
        </w:rPr>
        <w:t>.</w:t>
      </w:r>
    </w:p>
    <w:p w14:paraId="3B8ABC11" w14:textId="63EB2728" w:rsidR="00843214" w:rsidRPr="006E0664" w:rsidRDefault="006E0664" w:rsidP="006E0664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 xml:space="preserve"> ტონერის მწარმოებლის ხარისხის შესაბამისი ISO სერთიფიკატი (ISO 14001 და ISO 9001:2000);</w:t>
      </w:r>
    </w:p>
    <w:p w14:paraId="633DF911" w14:textId="72981F43" w:rsidR="001B2694" w:rsidRPr="001B2694" w:rsidRDefault="001B2694" w:rsidP="001B2694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მომსახურების სამუშაოებზე აქცენტირებით, მომსახურების განხორციელების ვადებისა და ბიუჯეტების მითითებით;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32EB5D0F" w:rsidR="006F15F7" w:rsidRPr="001B2694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</w:t>
      </w:r>
      <w:r w:rsidR="001B2694">
        <w:rPr>
          <w:rFonts w:ascii="Sylfaen" w:hAnsi="Sylfaen"/>
          <w:color w:val="000000"/>
          <w:sz w:val="20"/>
          <w:lang w:val="ka-GE"/>
        </w:rPr>
        <w:t>ი</w:t>
      </w:r>
      <w:r w:rsidRPr="008D187E">
        <w:rPr>
          <w:rFonts w:ascii="Sylfaen" w:hAnsi="Sylfaen"/>
          <w:color w:val="000000"/>
          <w:sz w:val="20"/>
          <w:lang w:val="ka-GE"/>
        </w:rPr>
        <w:t>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C5C1878" w14:textId="28407DC1" w:rsidR="001B2694" w:rsidRDefault="001B2694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შევსებული და ხელმოწერილი  განფასება ლარში - მოცემული და დადგენილი დანართი #</w:t>
      </w:r>
      <w:r w:rsidR="00570D4B">
        <w:rPr>
          <w:rFonts w:ascii="Sylfaen" w:hAnsi="Sylfaen"/>
          <w:color w:val="000000"/>
          <w:sz w:val="20"/>
          <w:lang w:val="ka-GE"/>
        </w:rPr>
        <w:t>8</w:t>
      </w:r>
      <w:r>
        <w:rPr>
          <w:rFonts w:ascii="Sylfaen" w:hAnsi="Sylfaen"/>
          <w:color w:val="000000"/>
          <w:sz w:val="20"/>
          <w:lang w:val="ka-GE"/>
        </w:rPr>
        <w:t>-ის სახით.</w:t>
      </w:r>
    </w:p>
    <w:p w14:paraId="24848F77" w14:textId="4BC4F59B" w:rsidR="000F4A2A" w:rsidRPr="001B2694" w:rsidRDefault="000F4A2A" w:rsidP="000F4A2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>
        <w:rPr>
          <w:rFonts w:ascii="Sylfaen" w:hAnsi="Sylfaen"/>
          <w:color w:val="000000"/>
          <w:sz w:val="20"/>
          <w:lang w:val="ka-GE"/>
        </w:rPr>
        <w:t>გვერდების რაოდენობა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</w:t>
      </w:r>
      <w:r>
        <w:rPr>
          <w:rFonts w:ascii="Sylfaen" w:hAnsi="Sylfaen"/>
          <w:color w:val="000000"/>
          <w:sz w:val="20"/>
          <w:lang w:val="ka-GE"/>
        </w:rPr>
        <w:t>6</w:t>
      </w:r>
      <w:r w:rsidRPr="008D187E">
        <w:rPr>
          <w:rFonts w:ascii="Sylfaen" w:hAnsi="Sylfaen"/>
          <w:color w:val="000000"/>
          <w:sz w:val="20"/>
          <w:lang w:val="ka-GE"/>
        </w:rPr>
        <w:t>-</w:t>
      </w:r>
      <w:r>
        <w:rPr>
          <w:rFonts w:ascii="Sylfaen" w:hAnsi="Sylfaen"/>
          <w:color w:val="000000"/>
          <w:sz w:val="20"/>
          <w:lang w:val="ka-GE"/>
        </w:rPr>
        <w:t>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Pr="008D187E">
        <w:rPr>
          <w:rFonts w:ascii="Sylfaen" w:hAnsi="Sylfaen"/>
          <w:color w:val="000000"/>
          <w:sz w:val="20"/>
          <w:lang w:val="en-US"/>
        </w:rPr>
        <w:t xml:space="preserve"> </w:t>
      </w:r>
    </w:p>
    <w:p w14:paraId="4D25218A" w14:textId="77777777" w:rsidR="000F4A2A" w:rsidRDefault="000F4A2A" w:rsidP="000F4A2A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1E4296E2" w14:textId="77777777" w:rsidR="00843214" w:rsidRPr="001D2EDB" w:rsidRDefault="00843214" w:rsidP="00843214">
      <w:pPr>
        <w:ind w:left="360"/>
        <w:rPr>
          <w:rFonts w:ascii="Sylfaen" w:hAnsi="Sylfaen"/>
          <w:color w:val="000000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6AC571AE" w:rsidR="00BD37BC" w:rsidRPr="008D187E" w:rsidRDefault="00BD37BC" w:rsidP="0020257C">
      <w:pPr>
        <w:pStyle w:val="ListParagraph"/>
        <w:numPr>
          <w:ilvl w:val="0"/>
          <w:numId w:val="37"/>
        </w:numPr>
        <w:ind w:left="990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5C7DA2A0" w14:textId="450392A3" w:rsidR="002C53F2" w:rsidRPr="0020257C" w:rsidRDefault="00513020" w:rsidP="0020257C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5E878AF" w:rsidR="00270ED6" w:rsidRPr="0020257C" w:rsidRDefault="00270ED6" w:rsidP="0020257C">
      <w:pPr>
        <w:pStyle w:val="ListParagraph"/>
        <w:numPr>
          <w:ilvl w:val="0"/>
          <w:numId w:val="37"/>
        </w:numPr>
        <w:ind w:left="990"/>
        <w:rPr>
          <w:rFonts w:ascii="Sylfaen" w:hAnsi="Sylfaen" w:cs="Sylfaen"/>
          <w:sz w:val="20"/>
          <w:lang w:val="en-US"/>
        </w:rPr>
      </w:pPr>
      <w:r w:rsidRPr="0020257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80EF783" w14:textId="77777777" w:rsidR="00A92E91" w:rsidRPr="008D187E" w:rsidRDefault="00A92E91" w:rsidP="0020257C">
      <w:pPr>
        <w:rPr>
          <w:rFonts w:ascii="Sylfaen" w:hAnsi="Sylfaen" w:cs="Sylfaen"/>
          <w:sz w:val="20"/>
          <w:lang w:val="ka-GE"/>
        </w:rPr>
      </w:pPr>
    </w:p>
    <w:p w14:paraId="113A1C48" w14:textId="5987A695" w:rsidR="00A92E91" w:rsidRPr="0020257C" w:rsidRDefault="00623307" w:rsidP="0020257C">
      <w:pPr>
        <w:pStyle w:val="ListParagraph"/>
        <w:numPr>
          <w:ilvl w:val="0"/>
          <w:numId w:val="37"/>
        </w:numPr>
        <w:ind w:left="990"/>
        <w:rPr>
          <w:rFonts w:ascii="Sylfaen" w:hAnsi="Sylfaen" w:cs="Sylfaen"/>
          <w:b/>
          <w:sz w:val="20"/>
          <w:lang w:val="ka-GE"/>
        </w:rPr>
      </w:pPr>
      <w:r w:rsidRPr="0020257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9671BDA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20257C">
        <w:rPr>
          <w:rFonts w:ascii="Sylfaen" w:hAnsi="Sylfaen" w:cs="Sylfaen"/>
          <w:sz w:val="20"/>
          <w:lang w:val="en-US"/>
        </w:rPr>
        <w:t>2</w:t>
      </w:r>
      <w:r w:rsidR="000F4A2A">
        <w:rPr>
          <w:rFonts w:ascii="Sylfaen" w:hAnsi="Sylfaen" w:cs="Sylfaen"/>
          <w:sz w:val="20"/>
          <w:lang w:val="ka-GE"/>
        </w:rPr>
        <w:t>9</w:t>
      </w:r>
      <w:r w:rsidR="0020257C">
        <w:rPr>
          <w:rFonts w:ascii="Sylfaen" w:hAnsi="Sylfaen" w:cs="Sylfaen"/>
          <w:sz w:val="20"/>
          <w:lang w:val="en-US"/>
        </w:rPr>
        <w:t xml:space="preserve"> </w:t>
      </w:r>
      <w:r w:rsidR="0020257C">
        <w:rPr>
          <w:rFonts w:ascii="Sylfaen" w:hAnsi="Sylfaen" w:cs="Sylfaen"/>
          <w:sz w:val="20"/>
          <w:lang w:val="ka-GE"/>
        </w:rPr>
        <w:t xml:space="preserve">სექტემბერი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F2F3A4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Pr="00141ACA">
          <w:rPr>
            <w:rStyle w:val="Hyperlink"/>
            <w:rFonts w:asciiTheme="minorHAnsi" w:hAnsiTheme="minorHAnsi" w:cstheme="minorHAnsi"/>
            <w:sz w:val="20"/>
            <w:lang w:val="en-US"/>
          </w:rPr>
          <w:t>svachadze@evex.ge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</w:t>
      </w:r>
      <w:r>
        <w:rPr>
          <w:rFonts w:ascii="Sylfaen" w:hAnsi="Sylfaen" w:cs="Sylfaen"/>
          <w:sz w:val="20"/>
          <w:lang w:val="en-US"/>
        </w:rPr>
        <w:t>99042477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9467C" w14:textId="77777777" w:rsidR="00D814DC" w:rsidRDefault="00D814DC">
      <w:r>
        <w:separator/>
      </w:r>
    </w:p>
  </w:endnote>
  <w:endnote w:type="continuationSeparator" w:id="0">
    <w:p w14:paraId="0030B282" w14:textId="77777777" w:rsidR="00D814DC" w:rsidRDefault="00D8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charset w:val="00"/>
    <w:family w:val="auto"/>
    <w:pitch w:val="variable"/>
    <w:sig w:usb0="04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ourier New"/>
    <w:charset w:val="CC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0146D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0146D">
      <w:rPr>
        <w:noProof/>
      </w:rPr>
      <w:t>8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BF89" w14:textId="77777777" w:rsidR="00D814DC" w:rsidRDefault="00D814DC">
      <w:r>
        <w:separator/>
      </w:r>
    </w:p>
  </w:footnote>
  <w:footnote w:type="continuationSeparator" w:id="0">
    <w:p w14:paraId="11358697" w14:textId="77777777" w:rsidR="00D814DC" w:rsidRDefault="00D814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4F4A65EE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3521C5">
            <w:rPr>
              <w:rFonts w:ascii="Sylfaen" w:hAnsi="Sylfaen" w:cs="Sylfaen"/>
              <w:sz w:val="20"/>
              <w:lang w:val="ka-GE"/>
            </w:rPr>
            <w:t>კატრიჯის სერვისის, საბეჭდი და ასლ გადამღები მოწყობილობის შეკეთების მომსახურებაზე.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B1B"/>
    <w:multiLevelType w:val="multilevel"/>
    <w:tmpl w:val="61F4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18A701F1"/>
    <w:multiLevelType w:val="hybridMultilevel"/>
    <w:tmpl w:val="C310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82E80"/>
    <w:multiLevelType w:val="hybridMultilevel"/>
    <w:tmpl w:val="BAA852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7A2FFE"/>
    <w:multiLevelType w:val="hybridMultilevel"/>
    <w:tmpl w:val="A7561F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253659"/>
    <w:multiLevelType w:val="multilevel"/>
    <w:tmpl w:val="6A92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23A22763"/>
    <w:multiLevelType w:val="multilevel"/>
    <w:tmpl w:val="7F4AD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8836EF4"/>
    <w:multiLevelType w:val="multilevel"/>
    <w:tmpl w:val="871E31C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47FDF"/>
    <w:multiLevelType w:val="hybridMultilevel"/>
    <w:tmpl w:val="07CEAA82"/>
    <w:lvl w:ilvl="0" w:tplc="38128A8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C04F7"/>
    <w:multiLevelType w:val="multilevel"/>
    <w:tmpl w:val="B60A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0015756"/>
    <w:multiLevelType w:val="hybridMultilevel"/>
    <w:tmpl w:val="0F3E29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0B07B0A"/>
    <w:multiLevelType w:val="hybridMultilevel"/>
    <w:tmpl w:val="14CC5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B6230AA"/>
    <w:multiLevelType w:val="hybridMultilevel"/>
    <w:tmpl w:val="3C5851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1"/>
  </w:num>
  <w:num w:numId="3">
    <w:abstractNumId w:val="33"/>
  </w:num>
  <w:num w:numId="4">
    <w:abstractNumId w:val="4"/>
  </w:num>
  <w:num w:numId="5">
    <w:abstractNumId w:val="1"/>
  </w:num>
  <w:num w:numId="6">
    <w:abstractNumId w:val="30"/>
  </w:num>
  <w:num w:numId="7">
    <w:abstractNumId w:val="15"/>
  </w:num>
  <w:num w:numId="8">
    <w:abstractNumId w:val="24"/>
  </w:num>
  <w:num w:numId="9">
    <w:abstractNumId w:val="5"/>
  </w:num>
  <w:num w:numId="10">
    <w:abstractNumId w:val="11"/>
  </w:num>
  <w:num w:numId="11">
    <w:abstractNumId w:val="2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8"/>
  </w:num>
  <w:num w:numId="18">
    <w:abstractNumId w:val="22"/>
  </w:num>
  <w:num w:numId="19">
    <w:abstractNumId w:val="23"/>
  </w:num>
  <w:num w:numId="20">
    <w:abstractNumId w:val="28"/>
  </w:num>
  <w:num w:numId="21">
    <w:abstractNumId w:val="13"/>
  </w:num>
  <w:num w:numId="22">
    <w:abstractNumId w:val="14"/>
  </w:num>
  <w:num w:numId="23">
    <w:abstractNumId w:val="19"/>
  </w:num>
  <w:num w:numId="24">
    <w:abstractNumId w:val="12"/>
  </w:num>
  <w:num w:numId="25">
    <w:abstractNumId w:val="10"/>
  </w:num>
  <w:num w:numId="26">
    <w:abstractNumId w:val="9"/>
  </w:num>
  <w:num w:numId="27">
    <w:abstractNumId w:val="2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6"/>
  </w:num>
  <w:num w:numId="31">
    <w:abstractNumId w:val="0"/>
  </w:num>
  <w:num w:numId="32">
    <w:abstractNumId w:val="27"/>
  </w:num>
  <w:num w:numId="33">
    <w:abstractNumId w:val="25"/>
  </w:num>
  <w:num w:numId="34">
    <w:abstractNumId w:val="7"/>
  </w:num>
  <w:num w:numId="35">
    <w:abstractNumId w:val="32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468B1"/>
    <w:rsid w:val="00047C47"/>
    <w:rsid w:val="0005028D"/>
    <w:rsid w:val="000549DB"/>
    <w:rsid w:val="00055641"/>
    <w:rsid w:val="00056672"/>
    <w:rsid w:val="0005682D"/>
    <w:rsid w:val="000647CF"/>
    <w:rsid w:val="00065CF9"/>
    <w:rsid w:val="000753ED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4A2A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3FE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2694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0B50"/>
    <w:rsid w:val="0020257C"/>
    <w:rsid w:val="00204D32"/>
    <w:rsid w:val="002061B9"/>
    <w:rsid w:val="00212F33"/>
    <w:rsid w:val="0022763C"/>
    <w:rsid w:val="00230041"/>
    <w:rsid w:val="0023446D"/>
    <w:rsid w:val="00236C2C"/>
    <w:rsid w:val="00240478"/>
    <w:rsid w:val="00245B6D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0BF4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2692"/>
    <w:rsid w:val="00313EAE"/>
    <w:rsid w:val="003276B4"/>
    <w:rsid w:val="003357D4"/>
    <w:rsid w:val="003372DA"/>
    <w:rsid w:val="003521C5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86C9B"/>
    <w:rsid w:val="00392753"/>
    <w:rsid w:val="00397946"/>
    <w:rsid w:val="003A1FF6"/>
    <w:rsid w:val="003A467C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D33CD"/>
    <w:rsid w:val="004D4D0F"/>
    <w:rsid w:val="004E5E6D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60B66"/>
    <w:rsid w:val="00564A73"/>
    <w:rsid w:val="00570D4B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16F3F"/>
    <w:rsid w:val="00623307"/>
    <w:rsid w:val="00623742"/>
    <w:rsid w:val="00626763"/>
    <w:rsid w:val="006357AF"/>
    <w:rsid w:val="006416B3"/>
    <w:rsid w:val="00643D52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0664"/>
    <w:rsid w:val="006E45D0"/>
    <w:rsid w:val="006F15F7"/>
    <w:rsid w:val="0070689A"/>
    <w:rsid w:val="0070772A"/>
    <w:rsid w:val="00714AC3"/>
    <w:rsid w:val="00716872"/>
    <w:rsid w:val="00721108"/>
    <w:rsid w:val="00734E5A"/>
    <w:rsid w:val="00743360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1C54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084F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43214"/>
    <w:rsid w:val="008561E9"/>
    <w:rsid w:val="008823FB"/>
    <w:rsid w:val="0088294C"/>
    <w:rsid w:val="0088495A"/>
    <w:rsid w:val="008864E5"/>
    <w:rsid w:val="00886DF2"/>
    <w:rsid w:val="00896D35"/>
    <w:rsid w:val="008A4AD1"/>
    <w:rsid w:val="008A665C"/>
    <w:rsid w:val="008B559B"/>
    <w:rsid w:val="008B753A"/>
    <w:rsid w:val="008C05D7"/>
    <w:rsid w:val="008C0E65"/>
    <w:rsid w:val="008C33B1"/>
    <w:rsid w:val="008C36B1"/>
    <w:rsid w:val="008D187E"/>
    <w:rsid w:val="008D3262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2BD9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3D32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103C8"/>
    <w:rsid w:val="00A257C7"/>
    <w:rsid w:val="00A372C3"/>
    <w:rsid w:val="00A466DF"/>
    <w:rsid w:val="00A47709"/>
    <w:rsid w:val="00A63FDD"/>
    <w:rsid w:val="00A674DF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0146D"/>
    <w:rsid w:val="00B10ACE"/>
    <w:rsid w:val="00B11A0E"/>
    <w:rsid w:val="00B12B56"/>
    <w:rsid w:val="00B14960"/>
    <w:rsid w:val="00B17343"/>
    <w:rsid w:val="00B438D7"/>
    <w:rsid w:val="00B46751"/>
    <w:rsid w:val="00B54115"/>
    <w:rsid w:val="00B658F8"/>
    <w:rsid w:val="00B7174D"/>
    <w:rsid w:val="00B808DD"/>
    <w:rsid w:val="00B84828"/>
    <w:rsid w:val="00B911C7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86136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5D5F"/>
    <w:rsid w:val="00D814DC"/>
    <w:rsid w:val="00D8473F"/>
    <w:rsid w:val="00DA36C5"/>
    <w:rsid w:val="00DA4752"/>
    <w:rsid w:val="00DA7CCE"/>
    <w:rsid w:val="00DB35D6"/>
    <w:rsid w:val="00DB4DA1"/>
    <w:rsid w:val="00DC5779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416D"/>
    <w:rsid w:val="00E4656D"/>
    <w:rsid w:val="00E706E9"/>
    <w:rsid w:val="00E721B4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49E7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yperlink" Target="mailto:svachadze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642B-8A23-214D-958B-7E4E48A4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8</Pages>
  <Words>2171</Words>
  <Characters>12380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70</cp:revision>
  <cp:lastPrinted>2018-06-11T07:22:00Z</cp:lastPrinted>
  <dcterms:created xsi:type="dcterms:W3CDTF">2019-03-07T21:54:00Z</dcterms:created>
  <dcterms:modified xsi:type="dcterms:W3CDTF">2020-09-28T08:10:00Z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